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EE449" w14:textId="77777777" w:rsidR="00385BEF" w:rsidRPr="003E6C9F" w:rsidRDefault="008059D7">
      <w:pPr>
        <w:spacing w:after="0"/>
      </w:pPr>
      <w:r w:rsidRPr="003E6C9F">
        <w:rPr>
          <w:rFonts w:eastAsia="Rockwell"/>
          <w:color w:val="262626"/>
          <w:sz w:val="52"/>
        </w:rPr>
        <w:t xml:space="preserve">IDS 2935 What Do Bones Tell Us? </w:t>
      </w:r>
    </w:p>
    <w:p w14:paraId="3ED87AFE" w14:textId="77777777" w:rsidR="00385BEF" w:rsidRPr="003E6C9F" w:rsidRDefault="008059D7">
      <w:pPr>
        <w:spacing w:after="195"/>
        <w:ind w:left="-5" w:hanging="10"/>
      </w:pPr>
      <w:r w:rsidRPr="003E6C9F">
        <w:rPr>
          <w:rFonts w:eastAsia="Rockwell"/>
          <w:b/>
          <w:color w:val="595959"/>
          <w:sz w:val="28"/>
        </w:rPr>
        <w:t>Quest 2</w:t>
      </w:r>
      <w:r w:rsidRPr="003E6C9F">
        <w:rPr>
          <w:rFonts w:eastAsia="Rockwell"/>
          <w:color w:val="262626"/>
          <w:sz w:val="52"/>
        </w:rPr>
        <w:t xml:space="preserve"> </w:t>
      </w:r>
    </w:p>
    <w:p w14:paraId="11F33E24" w14:textId="77777777" w:rsidR="00385BEF" w:rsidRPr="003E6C9F" w:rsidRDefault="008059D7">
      <w:pPr>
        <w:pStyle w:val="Heading1"/>
        <w:ind w:left="-5"/>
        <w:rPr>
          <w:rFonts w:ascii="Calibri" w:hAnsi="Calibri" w:cs="Calibri"/>
        </w:rPr>
      </w:pPr>
      <w:r w:rsidRPr="003E6C9F">
        <w:rPr>
          <w:rFonts w:ascii="Calibri" w:hAnsi="Calibri" w:cs="Calibri"/>
        </w:rPr>
        <w:t xml:space="preserve">I. Course Information </w:t>
      </w:r>
    </w:p>
    <w:p w14:paraId="3BA3A9B8" w14:textId="77777777" w:rsidR="00385BEF" w:rsidRPr="003E6C9F" w:rsidRDefault="008059D7">
      <w:pPr>
        <w:spacing w:after="432"/>
        <w:ind w:left="-30"/>
      </w:pPr>
      <w:r w:rsidRPr="003E6C9F">
        <w:rPr>
          <w:noProof/>
        </w:rPr>
        <mc:AlternateContent>
          <mc:Choice Requires="wpg">
            <w:drawing>
              <wp:inline distT="0" distB="0" distL="0" distR="0" wp14:anchorId="6884ABCD" wp14:editId="44BFC52B">
                <wp:extent cx="5984241" cy="6350"/>
                <wp:effectExtent l="0" t="0" r="0" b="0"/>
                <wp:docPr id="47785" name="Group 47785"/>
                <wp:cNvGraphicFramePr/>
                <a:graphic xmlns:a="http://schemas.openxmlformats.org/drawingml/2006/main">
                  <a:graphicData uri="http://schemas.microsoft.com/office/word/2010/wordprocessingGroup">
                    <wpg:wgp>
                      <wpg:cNvGrpSpPr/>
                      <wpg:grpSpPr>
                        <a:xfrm>
                          <a:off x="0" y="0"/>
                          <a:ext cx="5984241" cy="6350"/>
                          <a:chOff x="0" y="0"/>
                          <a:chExt cx="5984241" cy="6350"/>
                        </a:xfrm>
                      </wpg:grpSpPr>
                      <wps:wsp>
                        <wps:cNvPr id="64296" name="Shape 64296"/>
                        <wps:cNvSpPr/>
                        <wps:spPr>
                          <a:xfrm>
                            <a:off x="0" y="0"/>
                            <a:ext cx="5984241" cy="9144"/>
                          </a:xfrm>
                          <a:custGeom>
                            <a:avLst/>
                            <a:gdLst/>
                            <a:ahLst/>
                            <a:cxnLst/>
                            <a:rect l="0" t="0" r="0" b="0"/>
                            <a:pathLst>
                              <a:path w="5984241" h="9144">
                                <a:moveTo>
                                  <a:pt x="0" y="0"/>
                                </a:moveTo>
                                <a:lnTo>
                                  <a:pt x="5984241" y="0"/>
                                </a:lnTo>
                                <a:lnTo>
                                  <a:pt x="5984241"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40219D7E" id="Group 47785" o:spid="_x0000_s1026" style="width:471.2pt;height:.5pt;mso-position-horizontal-relative:char;mso-position-vertical-relative:line" coordsize="598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">
                <v:shape id="Shape 64296" o:spid="_x0000_s1027" style="position:absolute;width:59842;height:91;visibility:visible;mso-wrap-style:square;v-text-anchor:top" coordsize="598424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" path="m,l5984241,r,9144l,9144,,e" fillcolor="#1f4e79" stroked="f" strokeweight="0">
                  <v:stroke miterlimit="83231f" joinstyle="miter"/>
                  <v:path arrowok="t" textboxrect="0,0,5984241,9144"/>
                </v:shape>
                <w10:anchorlock/>
              </v:group>
            </w:pict>
          </mc:Fallback>
        </mc:AlternateContent>
      </w:r>
    </w:p>
    <w:p w14:paraId="10B2CBFE" w14:textId="77777777" w:rsidR="00385BEF" w:rsidRPr="003E6C9F" w:rsidRDefault="008059D7">
      <w:pPr>
        <w:pStyle w:val="Heading2"/>
        <w:spacing w:after="84"/>
        <w:ind w:left="-5"/>
        <w:rPr>
          <w:rFonts w:ascii="Calibri" w:hAnsi="Calibri" w:cs="Calibri"/>
        </w:rPr>
      </w:pPr>
      <w:r w:rsidRPr="003E6C9F">
        <w:rPr>
          <w:rFonts w:ascii="Calibri" w:hAnsi="Calibri" w:cs="Calibri"/>
        </w:rPr>
        <w:t xml:space="preserve">Class Meetings </w:t>
      </w:r>
    </w:p>
    <w:p w14:paraId="36488213" w14:textId="6DDA93F2" w:rsidR="00385BEF" w:rsidRPr="003E6C9F" w:rsidRDefault="008059D7">
      <w:pPr>
        <w:numPr>
          <w:ilvl w:val="0"/>
          <w:numId w:val="1"/>
        </w:numPr>
        <w:spacing w:after="4" w:line="251" w:lineRule="auto"/>
        <w:ind w:right="59" w:hanging="360"/>
      </w:pPr>
      <w:r w:rsidRPr="003E6C9F">
        <w:t>Spring 202</w:t>
      </w:r>
      <w:r w:rsidR="00290DC2" w:rsidRPr="003E6C9F">
        <w:t>6</w:t>
      </w:r>
      <w:r w:rsidRPr="003E6C9F">
        <w:t xml:space="preserve"> </w:t>
      </w:r>
    </w:p>
    <w:p w14:paraId="16B2F297" w14:textId="460290A5" w:rsidR="00385BEF" w:rsidRPr="003E6C9F" w:rsidRDefault="008059D7">
      <w:pPr>
        <w:numPr>
          <w:ilvl w:val="0"/>
          <w:numId w:val="1"/>
        </w:numPr>
        <w:spacing w:after="4" w:line="251" w:lineRule="auto"/>
        <w:ind w:right="59" w:hanging="360"/>
      </w:pPr>
      <w:r w:rsidRPr="003E6C9F">
        <w:t xml:space="preserve">Mondays and Wednesdays – Period </w:t>
      </w:r>
      <w:r w:rsidR="00290DC2" w:rsidRPr="003E6C9F">
        <w:t>4</w:t>
      </w:r>
      <w:r w:rsidRPr="003E6C9F">
        <w:t xml:space="preserve"> (</w:t>
      </w:r>
      <w:r w:rsidR="00290DC2" w:rsidRPr="003E6C9F">
        <w:t>10:40-11:30</w:t>
      </w:r>
      <w:r w:rsidRPr="003E6C9F">
        <w:t xml:space="preserve">am) </w:t>
      </w:r>
    </w:p>
    <w:p w14:paraId="6A113C9B" w14:textId="40D44554" w:rsidR="00385BEF" w:rsidRPr="003E6C9F" w:rsidRDefault="00290DC2">
      <w:pPr>
        <w:spacing w:after="32" w:line="251" w:lineRule="auto"/>
        <w:ind w:left="1451" w:right="59" w:hanging="10"/>
      </w:pPr>
      <w:r w:rsidRPr="003E6C9F">
        <w:t>Florida Gym (FLG) 0245</w:t>
      </w:r>
    </w:p>
    <w:p w14:paraId="324EF787" w14:textId="48F8347C" w:rsidR="00385BEF" w:rsidRPr="003E6C9F" w:rsidRDefault="00191582">
      <w:pPr>
        <w:numPr>
          <w:ilvl w:val="0"/>
          <w:numId w:val="1"/>
        </w:numPr>
        <w:spacing w:after="4" w:line="251" w:lineRule="auto"/>
        <w:ind w:right="59" w:hanging="360"/>
      </w:pPr>
      <w:r>
        <w:t>One of t</w:t>
      </w:r>
      <w:r w:rsidR="008059D7" w:rsidRPr="003E6C9F">
        <w:t xml:space="preserve">hree lab sections on Fridays </w:t>
      </w:r>
      <w:r w:rsidR="00757757" w:rsidRPr="003E6C9F">
        <w:br/>
      </w:r>
      <w:r w:rsidR="008059D7" w:rsidRPr="003E6C9F">
        <w:t>(</w:t>
      </w:r>
      <w:r w:rsidR="00360F8B">
        <w:t>Note: S</w:t>
      </w:r>
      <w:r w:rsidR="008059D7" w:rsidRPr="003E6C9F">
        <w:t xml:space="preserve">tudents must attend the lab section/time </w:t>
      </w:r>
      <w:r w:rsidR="00757757" w:rsidRPr="003E6C9F">
        <w:t>for which they are enrolled</w:t>
      </w:r>
      <w:r w:rsidR="008059D7" w:rsidRPr="003E6C9F">
        <w:t xml:space="preserve">) </w:t>
      </w:r>
    </w:p>
    <w:p w14:paraId="1A7ABB21" w14:textId="77777777" w:rsidR="00385BEF" w:rsidRPr="003E6C9F" w:rsidRDefault="008059D7">
      <w:pPr>
        <w:spacing w:after="4" w:line="251" w:lineRule="auto"/>
        <w:ind w:left="1451" w:right="59" w:hanging="10"/>
      </w:pPr>
      <w:r w:rsidRPr="003E6C9F">
        <w:t xml:space="preserve">B304 Turlington Hall </w:t>
      </w:r>
    </w:p>
    <w:p w14:paraId="7D290B9A" w14:textId="68DE3921" w:rsidR="00385BEF" w:rsidRPr="003E6C9F" w:rsidRDefault="008059D7" w:rsidP="00757757">
      <w:pPr>
        <w:pStyle w:val="ListParagraph"/>
        <w:numPr>
          <w:ilvl w:val="0"/>
          <w:numId w:val="8"/>
        </w:numPr>
        <w:spacing w:after="4" w:line="251" w:lineRule="auto"/>
        <w:ind w:left="1800" w:right="59"/>
      </w:pPr>
      <w:r w:rsidRPr="003E6C9F">
        <w:t>Period 3 (9:35-10:25am) (#</w:t>
      </w:r>
      <w:r w:rsidR="004C6CF2" w:rsidRPr="003E6C9F">
        <w:t>17048</w:t>
      </w:r>
      <w:r w:rsidRPr="003E6C9F">
        <w:t xml:space="preserve">) </w:t>
      </w:r>
    </w:p>
    <w:p w14:paraId="75B0DE18" w14:textId="19A3706A" w:rsidR="00757757" w:rsidRPr="003E6C9F" w:rsidRDefault="008059D7" w:rsidP="00757757">
      <w:pPr>
        <w:pStyle w:val="ListParagraph"/>
        <w:numPr>
          <w:ilvl w:val="0"/>
          <w:numId w:val="8"/>
        </w:numPr>
        <w:spacing w:after="4" w:line="251" w:lineRule="auto"/>
        <w:ind w:left="1800" w:right="59"/>
      </w:pPr>
      <w:r w:rsidRPr="003E6C9F">
        <w:t>Period 4 (10:40-11:30am) (#</w:t>
      </w:r>
      <w:r w:rsidR="007D3A33" w:rsidRPr="003E6C9F">
        <w:t>20629</w:t>
      </w:r>
      <w:r w:rsidRPr="003E6C9F">
        <w:t xml:space="preserve">) </w:t>
      </w:r>
    </w:p>
    <w:p w14:paraId="2AAF12D9" w14:textId="45535D7C" w:rsidR="00385BEF" w:rsidRPr="003E6C9F" w:rsidRDefault="00757757" w:rsidP="00757757">
      <w:pPr>
        <w:pStyle w:val="ListParagraph"/>
        <w:numPr>
          <w:ilvl w:val="0"/>
          <w:numId w:val="8"/>
        </w:numPr>
        <w:spacing w:after="398" w:line="251" w:lineRule="auto"/>
        <w:ind w:left="1800" w:right="59"/>
      </w:pPr>
      <w:r w:rsidRPr="003E6C9F">
        <w:t xml:space="preserve">Period </w:t>
      </w:r>
      <w:r w:rsidR="004C6CF2" w:rsidRPr="003E6C9F">
        <w:t>5</w:t>
      </w:r>
      <w:r w:rsidRPr="003E6C9F">
        <w:t xml:space="preserve"> (</w:t>
      </w:r>
      <w:r w:rsidR="00CA3C22" w:rsidRPr="003E6C9F">
        <w:t>11:45</w:t>
      </w:r>
      <w:r w:rsidRPr="003E6C9F">
        <w:t>-1</w:t>
      </w:r>
      <w:r w:rsidR="004C6CF2" w:rsidRPr="003E6C9F">
        <w:t>2</w:t>
      </w:r>
      <w:r w:rsidRPr="003E6C9F">
        <w:t>:3</w:t>
      </w:r>
      <w:r w:rsidR="004C6CF2" w:rsidRPr="003E6C9F">
        <w:t>5pm</w:t>
      </w:r>
      <w:r w:rsidRPr="003E6C9F">
        <w:t>) (#</w:t>
      </w:r>
      <w:r w:rsidR="007D3A33" w:rsidRPr="003E6C9F">
        <w:t>20763</w:t>
      </w:r>
      <w:r w:rsidRPr="003E6C9F">
        <w:t xml:space="preserve">) </w:t>
      </w:r>
    </w:p>
    <w:p w14:paraId="1972EB12" w14:textId="77777777" w:rsidR="00385BEF" w:rsidRPr="003E6C9F" w:rsidRDefault="008059D7">
      <w:pPr>
        <w:pStyle w:val="Heading2"/>
        <w:spacing w:after="84"/>
        <w:ind w:left="-5"/>
        <w:rPr>
          <w:rFonts w:ascii="Calibri" w:hAnsi="Calibri" w:cs="Calibri"/>
        </w:rPr>
      </w:pPr>
      <w:r w:rsidRPr="003E6C9F">
        <w:rPr>
          <w:rFonts w:ascii="Calibri" w:hAnsi="Calibri" w:cs="Calibri"/>
        </w:rPr>
        <w:t xml:space="preserve">Instructor </w:t>
      </w:r>
    </w:p>
    <w:p w14:paraId="68B0DC04" w14:textId="25AABFCA" w:rsidR="00385BEF" w:rsidRPr="003E6C9F" w:rsidRDefault="008059D7">
      <w:pPr>
        <w:numPr>
          <w:ilvl w:val="0"/>
          <w:numId w:val="3"/>
        </w:numPr>
        <w:spacing w:after="4" w:line="251" w:lineRule="auto"/>
        <w:ind w:right="59" w:hanging="360"/>
      </w:pPr>
      <w:r w:rsidRPr="003E6C9F">
        <w:t xml:space="preserve">Dr. </w:t>
      </w:r>
      <w:r w:rsidR="007D3A33" w:rsidRPr="003E6C9F">
        <w:t>Valerie B. DeLeon</w:t>
      </w:r>
      <w:r w:rsidRPr="003E6C9F">
        <w:t xml:space="preserve"> </w:t>
      </w:r>
    </w:p>
    <w:p w14:paraId="63F5746C" w14:textId="77777777" w:rsidR="00385BEF" w:rsidRPr="003E6C9F" w:rsidRDefault="008059D7" w:rsidP="00191582">
      <w:pPr>
        <w:spacing w:after="4" w:line="251" w:lineRule="auto"/>
        <w:ind w:left="706" w:right="59"/>
      </w:pPr>
      <w:r w:rsidRPr="003E6C9F">
        <w:t xml:space="preserve">Department of Anthropology (CLAS) </w:t>
      </w:r>
    </w:p>
    <w:p w14:paraId="5A802D72" w14:textId="1ECEE5CE" w:rsidR="00385BEF" w:rsidRPr="003E6C9F" w:rsidRDefault="008059D7" w:rsidP="00191582">
      <w:pPr>
        <w:spacing w:after="4" w:line="251" w:lineRule="auto"/>
        <w:ind w:left="706" w:right="59"/>
      </w:pPr>
      <w:r w:rsidRPr="003E6C9F">
        <w:t xml:space="preserve">Office location: </w:t>
      </w:r>
      <w:r w:rsidR="007D3A33" w:rsidRPr="003E6C9F">
        <w:t>B374</w:t>
      </w:r>
      <w:r w:rsidRPr="003E6C9F">
        <w:t xml:space="preserve"> Turlington Hall </w:t>
      </w:r>
    </w:p>
    <w:p w14:paraId="025C62EF" w14:textId="136C2CD4" w:rsidR="00385BEF" w:rsidRPr="003E6C9F" w:rsidRDefault="008059D7" w:rsidP="00191582">
      <w:pPr>
        <w:spacing w:after="4" w:line="251" w:lineRule="auto"/>
        <w:ind w:left="706" w:right="59"/>
      </w:pPr>
      <w:r w:rsidRPr="003E6C9F">
        <w:t xml:space="preserve">Office hours: Mondays </w:t>
      </w:r>
      <w:r w:rsidR="007D3A33" w:rsidRPr="003E6C9F">
        <w:t xml:space="preserve">11:45am-2:45pm </w:t>
      </w:r>
      <w:r w:rsidRPr="003E6C9F">
        <w:t xml:space="preserve">and by appointment </w:t>
      </w:r>
    </w:p>
    <w:p w14:paraId="2D4C093F" w14:textId="766F0207" w:rsidR="00385BEF" w:rsidRPr="003E6C9F" w:rsidRDefault="008059D7" w:rsidP="00191582">
      <w:pPr>
        <w:spacing w:after="4" w:line="251" w:lineRule="auto"/>
        <w:ind w:left="706" w:right="59"/>
      </w:pPr>
      <w:r w:rsidRPr="003E6C9F">
        <w:t>Email</w:t>
      </w:r>
      <w:r w:rsidR="00F62674" w:rsidRPr="003E6C9F">
        <w:t>: vdeleon@ufl.edu</w:t>
      </w:r>
      <w:r w:rsidRPr="003E6C9F">
        <w:t xml:space="preserve"> </w:t>
      </w:r>
      <w:r w:rsidR="0038062B" w:rsidRPr="003E6C9F">
        <w:rPr>
          <w:i/>
          <w:iCs/>
        </w:rPr>
        <w:t>* Best to Communicate with Instructor in CANVAS *</w:t>
      </w:r>
      <w:r w:rsidRPr="003E6C9F">
        <w:t xml:space="preserve"> </w:t>
      </w:r>
    </w:p>
    <w:p w14:paraId="590B85FC" w14:textId="6A05BE86" w:rsidR="00385BEF" w:rsidRPr="003E6C9F" w:rsidRDefault="008059D7" w:rsidP="00191582">
      <w:pPr>
        <w:spacing w:after="38" w:line="251" w:lineRule="auto"/>
        <w:ind w:left="706" w:right="59"/>
      </w:pPr>
      <w:r w:rsidRPr="003E6C9F">
        <w:t>Phone: (352) 294-</w:t>
      </w:r>
      <w:r w:rsidR="00F62674" w:rsidRPr="003E6C9F">
        <w:t>7602</w:t>
      </w:r>
      <w:r w:rsidRPr="003E6C9F">
        <w:t xml:space="preserve"> </w:t>
      </w:r>
    </w:p>
    <w:p w14:paraId="2A200C0F" w14:textId="77777777" w:rsidR="00385BEF" w:rsidRPr="003E6C9F" w:rsidRDefault="008059D7">
      <w:pPr>
        <w:spacing w:after="9"/>
      </w:pPr>
      <w:r w:rsidRPr="003E6C9F">
        <w:rPr>
          <w:rFonts w:eastAsia="Times New Roman"/>
          <w:sz w:val="24"/>
        </w:rPr>
        <w:t xml:space="preserve"> </w:t>
      </w:r>
    </w:p>
    <w:p w14:paraId="2A7B6A6D" w14:textId="77777777" w:rsidR="00385BEF" w:rsidRPr="003E6C9F" w:rsidRDefault="008059D7">
      <w:pPr>
        <w:numPr>
          <w:ilvl w:val="0"/>
          <w:numId w:val="3"/>
        </w:numPr>
        <w:spacing w:after="4" w:line="251" w:lineRule="auto"/>
        <w:ind w:right="59" w:hanging="360"/>
      </w:pPr>
      <w:r w:rsidRPr="003E6C9F">
        <w:t xml:space="preserve">Teaching Assistant – Belkis </w:t>
      </w:r>
      <w:proofErr w:type="spellStart"/>
      <w:r w:rsidRPr="003E6C9F">
        <w:t>Abufaur</w:t>
      </w:r>
      <w:proofErr w:type="spellEnd"/>
      <w:r w:rsidRPr="003E6C9F">
        <w:t xml:space="preserve"> </w:t>
      </w:r>
    </w:p>
    <w:p w14:paraId="5BAE9C4E" w14:textId="77777777" w:rsidR="00385BEF" w:rsidRPr="003E6C9F" w:rsidRDefault="008059D7" w:rsidP="00191582">
      <w:pPr>
        <w:spacing w:after="4" w:line="251" w:lineRule="auto"/>
        <w:ind w:left="706" w:right="59"/>
      </w:pPr>
      <w:r w:rsidRPr="003E6C9F">
        <w:t xml:space="preserve">Office location: B307 Turlington Hall </w:t>
      </w:r>
    </w:p>
    <w:p w14:paraId="54AF4BD4" w14:textId="77777777" w:rsidR="00385BEF" w:rsidRPr="003E6C9F" w:rsidRDefault="008059D7" w:rsidP="00191582">
      <w:pPr>
        <w:spacing w:after="4" w:line="251" w:lineRule="auto"/>
        <w:ind w:left="706" w:right="59"/>
      </w:pPr>
      <w:r w:rsidRPr="003E6C9F">
        <w:t xml:space="preserve">Office hours: TBD </w:t>
      </w:r>
    </w:p>
    <w:p w14:paraId="63FCE8A4" w14:textId="77777777" w:rsidR="00385BEF" w:rsidRPr="003E6C9F" w:rsidRDefault="008059D7" w:rsidP="00191582">
      <w:pPr>
        <w:spacing w:after="378" w:line="251" w:lineRule="auto"/>
        <w:ind w:left="706" w:right="59"/>
      </w:pPr>
      <w:r w:rsidRPr="003E6C9F">
        <w:t xml:space="preserve">Email: Please use Canvas mail. </w:t>
      </w:r>
    </w:p>
    <w:p w14:paraId="7875D99B" w14:textId="77777777" w:rsidR="00385BEF" w:rsidRPr="003E6C9F" w:rsidRDefault="008059D7">
      <w:pPr>
        <w:pStyle w:val="Heading2"/>
        <w:ind w:left="-5"/>
        <w:rPr>
          <w:rFonts w:ascii="Calibri" w:hAnsi="Calibri" w:cs="Calibri"/>
        </w:rPr>
      </w:pPr>
      <w:r w:rsidRPr="003E6C9F">
        <w:rPr>
          <w:rFonts w:ascii="Calibri" w:hAnsi="Calibri" w:cs="Calibri"/>
        </w:rPr>
        <w:t xml:space="preserve">Course Description </w:t>
      </w:r>
    </w:p>
    <w:p w14:paraId="5C29FD14" w14:textId="77777777" w:rsidR="00385BEF" w:rsidRPr="003E6C9F" w:rsidRDefault="008059D7">
      <w:pPr>
        <w:spacing w:after="4" w:line="251" w:lineRule="auto"/>
        <w:ind w:left="10" w:right="59" w:hanging="10"/>
      </w:pPr>
      <w:bookmarkStart w:id="0" w:name="_Hlk214978003"/>
      <w:r w:rsidRPr="003E6C9F">
        <w:rPr>
          <w:i/>
          <w:iCs/>
        </w:rPr>
        <w:t>What Do Bones Tell Us?</w:t>
      </w:r>
      <w:r w:rsidRPr="003E6C9F">
        <w:t xml:space="preserve"> highlights the human skeleton in all its vertebrate glory, and the stories bones tell through daring discovery and innovative analysis. Who are we? Where do we come from? Why are we here? These are arguably big questions, and this course tackles them head on with hard evidence introducing students to exciting fields of study like paleontology, paleoanthropology, and archaeology.  </w:t>
      </w:r>
    </w:p>
    <w:p w14:paraId="51DEC626" w14:textId="77777777" w:rsidR="00385BEF" w:rsidRPr="003E6C9F" w:rsidRDefault="008059D7">
      <w:pPr>
        <w:spacing w:after="0"/>
      </w:pPr>
      <w:r w:rsidRPr="003E6C9F">
        <w:t xml:space="preserve"> </w:t>
      </w:r>
    </w:p>
    <w:p w14:paraId="6A64907F" w14:textId="6DB0E014" w:rsidR="00385BEF" w:rsidRPr="003E6C9F" w:rsidRDefault="008059D7">
      <w:pPr>
        <w:spacing w:after="4" w:line="251" w:lineRule="auto"/>
        <w:ind w:left="10" w:right="59" w:hanging="10"/>
      </w:pPr>
      <w:r w:rsidRPr="003E6C9F">
        <w:rPr>
          <w:i/>
          <w:iCs/>
        </w:rPr>
        <w:t>What Do Bones Tell Us?</w:t>
      </w:r>
      <w:r w:rsidRPr="003E6C9F">
        <w:t xml:space="preserve"> is an interdisciplinary biological sciences course organized in three parts. (1) Part 1 explores what it means to be a primate, with review of the human skeletal system and then diving deep into vertebrate origins and the evolution of the Primates. (2) Part 2 explores what it means to be a hominid, including innovative approaches to the study of iconic fossil remains and the derived features </w:t>
      </w:r>
      <w:r w:rsidRPr="003E6C9F">
        <w:lastRenderedPageBreak/>
        <w:t xml:space="preserve">of </w:t>
      </w:r>
      <w:r w:rsidRPr="00360F8B">
        <w:rPr>
          <w:i/>
          <w:iCs/>
        </w:rPr>
        <w:t>Homo sapiens</w:t>
      </w:r>
      <w:r w:rsidRPr="003E6C9F">
        <w:t xml:space="preserve">. (3) Part 3 explores what it means to be human, including how human skeletons contribute to a better understanding of human history, with an emphasis on the ethics of how we study and revere human remains in the present day.  </w:t>
      </w:r>
    </w:p>
    <w:p w14:paraId="2F08392C" w14:textId="2E72D26C" w:rsidR="00385BEF" w:rsidRPr="003E6C9F" w:rsidRDefault="008059D7">
      <w:pPr>
        <w:spacing w:after="0"/>
      </w:pPr>
      <w:r w:rsidRPr="003E6C9F">
        <w:t xml:space="preserve"> </w:t>
      </w:r>
    </w:p>
    <w:p w14:paraId="69860913" w14:textId="7477CFAF" w:rsidR="00385BEF" w:rsidRPr="003E6C9F" w:rsidRDefault="008059D7">
      <w:pPr>
        <w:spacing w:after="407" w:line="251" w:lineRule="auto"/>
        <w:ind w:left="10" w:right="59" w:hanging="10"/>
      </w:pPr>
      <w:r w:rsidRPr="003E6C9F">
        <w:rPr>
          <w:i/>
          <w:iCs/>
        </w:rPr>
        <w:t>What Do Bones Tell Us?</w:t>
      </w:r>
      <w:r w:rsidRPr="003E6C9F">
        <w:t xml:space="preserve"> provides the opportunity to develop an appreciation of the comparative method used routinely in the life sciences and to explore the role of homology in vertebrate evolution. Through active learning activities, group projects, and discussion, including engagement with the peer</w:t>
      </w:r>
      <w:r w:rsidR="008F13F7" w:rsidRPr="003E6C9F">
        <w:t>-</w:t>
      </w:r>
      <w:r w:rsidRPr="003E6C9F">
        <w:t xml:space="preserve">reviewed literature, students will develop critical skills in the analysis and interpretation of data to understand and appreciate vertebrate, primate, and human diversity. Through critical analysis of the evidence, the course reinforces how scientific inquiry contributes substantively to increased knowledge about our world and ourselves, including the ethics involved in working with human remains, and how new lines of inquiry can contribute general knowledge that enriches student’s interest in themselves and their fields of study at the University of Florida (and beyond).   </w:t>
      </w:r>
      <w:bookmarkEnd w:id="0"/>
    </w:p>
    <w:p w14:paraId="561711AA" w14:textId="51F20120" w:rsidR="00385BEF" w:rsidRPr="003E6C9F" w:rsidRDefault="008059D7">
      <w:pPr>
        <w:pStyle w:val="Heading2"/>
        <w:spacing w:after="83"/>
        <w:ind w:left="-5"/>
        <w:rPr>
          <w:rFonts w:ascii="Calibri" w:hAnsi="Calibri" w:cs="Calibri"/>
        </w:rPr>
      </w:pPr>
      <w:r w:rsidRPr="003E6C9F">
        <w:rPr>
          <w:rFonts w:ascii="Calibri" w:hAnsi="Calibri" w:cs="Calibri"/>
        </w:rPr>
        <w:t xml:space="preserve">Quest and General Education Credit </w:t>
      </w:r>
    </w:p>
    <w:p w14:paraId="4E0D98F3" w14:textId="34D60913" w:rsidR="00385BEF" w:rsidRPr="003E6C9F" w:rsidRDefault="008059D7">
      <w:pPr>
        <w:numPr>
          <w:ilvl w:val="0"/>
          <w:numId w:val="4"/>
        </w:numPr>
        <w:spacing w:after="4" w:line="251" w:lineRule="auto"/>
        <w:ind w:right="29" w:hanging="360"/>
      </w:pPr>
      <w:r w:rsidRPr="003E6C9F">
        <w:t xml:space="preserve">Quest 2 </w:t>
      </w:r>
    </w:p>
    <w:p w14:paraId="7AB17538" w14:textId="77777777" w:rsidR="00385BEF" w:rsidRPr="003E6C9F" w:rsidRDefault="008059D7">
      <w:pPr>
        <w:numPr>
          <w:ilvl w:val="0"/>
          <w:numId w:val="4"/>
        </w:numPr>
        <w:spacing w:after="15"/>
        <w:ind w:right="29" w:hanging="360"/>
      </w:pPr>
      <w:r w:rsidRPr="003E6C9F">
        <w:t xml:space="preserve">Biological Sciences (‘B’) </w:t>
      </w:r>
    </w:p>
    <w:p w14:paraId="04EAE879" w14:textId="684D600E" w:rsidR="00385BEF" w:rsidRPr="003E6C9F" w:rsidRDefault="008059D7">
      <w:pPr>
        <w:spacing w:after="418" w:line="239" w:lineRule="auto"/>
        <w:ind w:left="361" w:right="53"/>
      </w:pPr>
      <w:bookmarkStart w:id="1" w:name="_Hlk214978143"/>
      <w:r w:rsidRPr="003E6C9F">
        <w:rPr>
          <w:i/>
        </w:rPr>
        <w:t>This course accomplishes th</w:t>
      </w:r>
      <w:hyperlink r:id="rId7" w:anchor="ufquesttext">
        <w:r w:rsidRPr="003E6C9F">
          <w:rPr>
            <w:i/>
          </w:rPr>
          <w:t xml:space="preserve">e </w:t>
        </w:r>
      </w:hyperlink>
      <w:hyperlink r:id="rId8" w:anchor="ufquesttext">
        <w:r w:rsidRPr="003E6C9F">
          <w:rPr>
            <w:i/>
            <w:color w:val="0563C1"/>
            <w:u w:val="single" w:color="0563C1"/>
          </w:rPr>
          <w:t>Quest</w:t>
        </w:r>
      </w:hyperlink>
      <w:hyperlink r:id="rId9" w:anchor="ufquesttext">
        <w:r w:rsidRPr="003E6C9F">
          <w:rPr>
            <w:i/>
          </w:rPr>
          <w:t xml:space="preserve"> </w:t>
        </w:r>
      </w:hyperlink>
      <w:r w:rsidRPr="003E6C9F">
        <w:rPr>
          <w:i/>
        </w:rPr>
        <w:t>an</w:t>
      </w:r>
      <w:hyperlink r:id="rId10" w:anchor="objectivesandoutcomestext">
        <w:r w:rsidRPr="003E6C9F">
          <w:rPr>
            <w:i/>
          </w:rPr>
          <w:t xml:space="preserve">d </w:t>
        </w:r>
      </w:hyperlink>
      <w:hyperlink r:id="rId11" w:anchor="objectivesandoutcomestext">
        <w:r w:rsidRPr="003E6C9F">
          <w:rPr>
            <w:i/>
            <w:color w:val="0563C1"/>
            <w:u w:val="single" w:color="0563C1"/>
          </w:rPr>
          <w:t>General Education</w:t>
        </w:r>
      </w:hyperlink>
      <w:hyperlink r:id="rId12" w:anchor="objectivesandoutcomestext">
        <w:r w:rsidRPr="003E6C9F">
          <w:rPr>
            <w:i/>
          </w:rPr>
          <w:t xml:space="preserve"> </w:t>
        </w:r>
      </w:hyperlink>
      <w:r w:rsidRPr="003E6C9F">
        <w:rPr>
          <w:i/>
        </w:rPr>
        <w:t xml:space="preserve">objectives of the subject areas listed above. A minimum grade of C is required for Quest and General Education credit. Courses intended to satisfy Quest and General Education requirements cannot be taken S-U. </w:t>
      </w:r>
    </w:p>
    <w:bookmarkEnd w:id="1"/>
    <w:p w14:paraId="42E518A3" w14:textId="06FC8185" w:rsidR="00385BEF" w:rsidRPr="003E6C9F" w:rsidRDefault="008059D7">
      <w:pPr>
        <w:pStyle w:val="Heading2"/>
        <w:ind w:left="-5"/>
        <w:rPr>
          <w:rFonts w:ascii="Calibri" w:hAnsi="Calibri" w:cs="Calibri"/>
        </w:rPr>
      </w:pPr>
      <w:r w:rsidRPr="003E6C9F">
        <w:rPr>
          <w:rFonts w:ascii="Calibri" w:hAnsi="Calibri" w:cs="Calibri"/>
        </w:rPr>
        <w:t xml:space="preserve">Required Books </w:t>
      </w:r>
    </w:p>
    <w:p w14:paraId="69EF0545" w14:textId="54AC006E" w:rsidR="00385BEF" w:rsidRPr="003E6C9F" w:rsidRDefault="008059D7">
      <w:pPr>
        <w:spacing w:after="0"/>
      </w:pPr>
      <w:r w:rsidRPr="003E6C9F">
        <w:rPr>
          <w:rFonts w:eastAsia="Times New Roman"/>
          <w:sz w:val="24"/>
        </w:rPr>
        <w:t xml:space="preserve"> </w:t>
      </w:r>
    </w:p>
    <w:p w14:paraId="11AA2307" w14:textId="5EF4FE97" w:rsidR="00385BEF" w:rsidRPr="003E6C9F" w:rsidRDefault="008059D7">
      <w:pPr>
        <w:spacing w:after="11" w:line="248" w:lineRule="auto"/>
        <w:ind w:left="706" w:hanging="721"/>
      </w:pPr>
      <w:bookmarkStart w:id="2" w:name="_Hlk214978577"/>
      <w:r w:rsidRPr="003E6C9F">
        <w:rPr>
          <w:rFonts w:eastAsia="Times New Roman"/>
          <w:sz w:val="24"/>
        </w:rPr>
        <w:t xml:space="preserve">Lieberman, Daniel E. (2013) </w:t>
      </w:r>
      <w:r w:rsidRPr="003E6C9F">
        <w:rPr>
          <w:rFonts w:eastAsia="Times New Roman"/>
          <w:i/>
          <w:sz w:val="24"/>
        </w:rPr>
        <w:t>The Story of the Human Body.</w:t>
      </w:r>
      <w:r w:rsidRPr="003E6C9F">
        <w:rPr>
          <w:rFonts w:eastAsia="Times New Roman"/>
          <w:sz w:val="24"/>
        </w:rPr>
        <w:t xml:space="preserve"> New York: Pantheon. (2014 paperback edition, Vintage Books, 460 pp.) (author’s </w:t>
      </w:r>
      <w:hyperlink r:id="rId13">
        <w:r w:rsidRPr="003E6C9F">
          <w:rPr>
            <w:rFonts w:eastAsia="Times New Roman"/>
            <w:color w:val="0563C1"/>
            <w:sz w:val="24"/>
            <w:u w:val="single" w:color="0563C1"/>
          </w:rPr>
          <w:t>webp</w:t>
        </w:r>
        <w:r w:rsidRPr="003E6C9F">
          <w:rPr>
            <w:rFonts w:eastAsia="Times New Roman"/>
            <w:color w:val="0563C1"/>
            <w:sz w:val="24"/>
            <w:u w:val="single" w:color="0563C1"/>
          </w:rPr>
          <w:t>a</w:t>
        </w:r>
        <w:r w:rsidRPr="003E6C9F">
          <w:rPr>
            <w:rFonts w:eastAsia="Times New Roman"/>
            <w:color w:val="0563C1"/>
            <w:sz w:val="24"/>
            <w:u w:val="single" w:color="0563C1"/>
          </w:rPr>
          <w:t>ge</w:t>
        </w:r>
      </w:hyperlink>
      <w:hyperlink r:id="rId14">
        <w:r w:rsidRPr="003E6C9F">
          <w:rPr>
            <w:rFonts w:eastAsia="Times New Roman"/>
            <w:sz w:val="24"/>
          </w:rPr>
          <w:t>)</w:t>
        </w:r>
      </w:hyperlink>
      <w:r w:rsidRPr="003E6C9F">
        <w:rPr>
          <w:rFonts w:eastAsia="Times New Roman"/>
          <w:sz w:val="24"/>
        </w:rPr>
        <w:t xml:space="preserve"> </w:t>
      </w:r>
    </w:p>
    <w:p w14:paraId="470E79CA" w14:textId="77777777" w:rsidR="00385BEF" w:rsidRPr="003E6C9F" w:rsidRDefault="008059D7">
      <w:pPr>
        <w:spacing w:after="0"/>
      </w:pPr>
      <w:r w:rsidRPr="003E6C9F">
        <w:rPr>
          <w:rFonts w:eastAsia="Times New Roman"/>
          <w:sz w:val="24"/>
        </w:rPr>
        <w:t xml:space="preserve"> </w:t>
      </w:r>
    </w:p>
    <w:p w14:paraId="5A272197" w14:textId="08352D7C" w:rsidR="003E6C9F" w:rsidRDefault="008059D7" w:rsidP="003E6C9F">
      <w:pPr>
        <w:spacing w:after="11" w:line="248" w:lineRule="auto"/>
        <w:ind w:left="706" w:hanging="721"/>
      </w:pPr>
      <w:r w:rsidRPr="003E6C9F">
        <w:rPr>
          <w:rFonts w:eastAsia="Times New Roman"/>
          <w:sz w:val="24"/>
        </w:rPr>
        <w:t xml:space="preserve">Switek, Brian (2019) </w:t>
      </w:r>
      <w:r w:rsidRPr="003E6C9F">
        <w:rPr>
          <w:rFonts w:eastAsia="Times New Roman"/>
          <w:i/>
          <w:sz w:val="24"/>
        </w:rPr>
        <w:t>Skeleton Keys: The Secret Life of Bone.</w:t>
      </w:r>
      <w:r w:rsidRPr="003E6C9F">
        <w:rPr>
          <w:rFonts w:eastAsia="Times New Roman"/>
          <w:sz w:val="24"/>
        </w:rPr>
        <w:t xml:space="preserve"> New York: Riverhead Books. (276 pp.) (pen name for Riley Black: author’s </w:t>
      </w:r>
      <w:hyperlink r:id="rId15">
        <w:r w:rsidRPr="003E6C9F">
          <w:rPr>
            <w:rFonts w:eastAsia="Times New Roman"/>
            <w:color w:val="0563C1"/>
            <w:sz w:val="24"/>
            <w:u w:val="single" w:color="0563C1"/>
          </w:rPr>
          <w:t>webpage</w:t>
        </w:r>
      </w:hyperlink>
      <w:hyperlink r:id="rId16">
        <w:r w:rsidRPr="003E6C9F">
          <w:rPr>
            <w:rFonts w:eastAsia="Times New Roman"/>
            <w:sz w:val="24"/>
          </w:rPr>
          <w:t>)</w:t>
        </w:r>
      </w:hyperlink>
      <w:r w:rsidRPr="003E6C9F">
        <w:rPr>
          <w:rFonts w:eastAsia="Times New Roman"/>
          <w:color w:val="FF0000"/>
          <w:sz w:val="24"/>
        </w:rPr>
        <w:t xml:space="preserve"> </w:t>
      </w:r>
      <w:bookmarkEnd w:id="2"/>
    </w:p>
    <w:p w14:paraId="23F6FEC2" w14:textId="31BD4104" w:rsidR="00385BEF" w:rsidRPr="003E6C9F" w:rsidRDefault="00385BEF" w:rsidP="003E6C9F">
      <w:pPr>
        <w:spacing w:after="11" w:line="248" w:lineRule="auto"/>
        <w:ind w:left="706" w:hanging="721"/>
      </w:pPr>
    </w:p>
    <w:p w14:paraId="55980E33" w14:textId="1226EF81" w:rsidR="00385BEF" w:rsidRPr="003E6C9F" w:rsidRDefault="003E6C9F">
      <w:pPr>
        <w:pStyle w:val="Heading2"/>
        <w:ind w:left="-5"/>
        <w:rPr>
          <w:rFonts w:ascii="Calibri" w:hAnsi="Calibri" w:cs="Calibri"/>
        </w:rPr>
      </w:pPr>
      <w:r w:rsidRPr="003E6C9F">
        <w:rPr>
          <w:rFonts w:ascii="Calibri" w:hAnsi="Calibri" w:cs="Calibri"/>
          <w:noProof/>
        </w:rPr>
        <w:drawing>
          <wp:anchor distT="0" distB="0" distL="114300" distR="114300" simplePos="0" relativeHeight="251658240" behindDoc="1" locked="0" layoutInCell="1" allowOverlap="1" wp14:anchorId="6C85C595" wp14:editId="5A7CBD1B">
            <wp:simplePos x="0" y="0"/>
            <wp:positionH relativeFrom="margin">
              <wp:posOffset>3428365</wp:posOffset>
            </wp:positionH>
            <wp:positionV relativeFrom="paragraph">
              <wp:posOffset>55880</wp:posOffset>
            </wp:positionV>
            <wp:extent cx="2485390" cy="2319020"/>
            <wp:effectExtent l="0" t="0" r="0" b="5080"/>
            <wp:wrapTight wrapText="bothSides">
              <wp:wrapPolygon edited="0">
                <wp:start x="0" y="0"/>
                <wp:lineTo x="0" y="21470"/>
                <wp:lineTo x="21357" y="21470"/>
                <wp:lineTo x="21357" y="0"/>
                <wp:lineTo x="0" y="0"/>
              </wp:wrapPolygon>
            </wp:wrapTight>
            <wp:docPr id="305" name="Picture 305" descr="A skeleton sitting at a desk&#10;&#10;AI-generated content may be incorrect."/>
            <wp:cNvGraphicFramePr/>
            <a:graphic xmlns:a="http://schemas.openxmlformats.org/drawingml/2006/main">
              <a:graphicData uri="http://schemas.openxmlformats.org/drawingml/2006/picture">
                <pic:pic xmlns:pic="http://schemas.openxmlformats.org/drawingml/2006/picture">
                  <pic:nvPicPr>
                    <pic:cNvPr id="305" name="Picture 305" descr="A skeleton sitting at a desk&#10;&#10;AI-generated content may be incorrect."/>
                    <pic:cNvPicPr/>
                  </pic:nvPicPr>
                  <pic:blipFill>
                    <a:blip r:embed="rId17">
                      <a:extLst>
                        <a:ext uri="{28A0092B-C50C-407E-A947-70E740481C1C}">
                          <a14:useLocalDpi xmlns:a14="http://schemas.microsoft.com/office/drawing/2010/main" val="0"/>
                        </a:ext>
                      </a:extLst>
                    </a:blip>
                    <a:stretch>
                      <a:fillRect/>
                    </a:stretch>
                  </pic:blipFill>
                  <pic:spPr>
                    <a:xfrm>
                      <a:off x="0" y="0"/>
                      <a:ext cx="2485390" cy="2319020"/>
                    </a:xfrm>
                    <a:prstGeom prst="rect">
                      <a:avLst/>
                    </a:prstGeom>
                  </pic:spPr>
                </pic:pic>
              </a:graphicData>
            </a:graphic>
            <wp14:sizeRelH relativeFrom="page">
              <wp14:pctWidth>0</wp14:pctWidth>
            </wp14:sizeRelH>
            <wp14:sizeRelV relativeFrom="page">
              <wp14:pctHeight>0</wp14:pctHeight>
            </wp14:sizeRelV>
          </wp:anchor>
        </w:drawing>
      </w:r>
      <w:r w:rsidR="008059D7" w:rsidRPr="003E6C9F">
        <w:rPr>
          <w:rFonts w:ascii="Calibri" w:hAnsi="Calibri" w:cs="Calibri"/>
        </w:rPr>
        <w:t xml:space="preserve">Materials and Supplies Fee </w:t>
      </w:r>
    </w:p>
    <w:p w14:paraId="45659D6F" w14:textId="09581BC2" w:rsidR="00385BEF" w:rsidRPr="003E6C9F" w:rsidRDefault="008059D7">
      <w:pPr>
        <w:spacing w:after="11" w:line="248" w:lineRule="auto"/>
        <w:ind w:left="-5" w:hanging="10"/>
      </w:pPr>
      <w:r w:rsidRPr="003E6C9F">
        <w:rPr>
          <w:rFonts w:eastAsia="Times New Roman"/>
          <w:sz w:val="24"/>
        </w:rPr>
        <w:t xml:space="preserve">N/A </w:t>
      </w:r>
    </w:p>
    <w:p w14:paraId="66557C2B" w14:textId="311B3B41" w:rsidR="00385BEF" w:rsidRPr="003E6C9F" w:rsidRDefault="008059D7">
      <w:pPr>
        <w:spacing w:after="0"/>
        <w:jc w:val="right"/>
      </w:pPr>
      <w:r w:rsidRPr="003E6C9F">
        <w:rPr>
          <w:rFonts w:eastAsia="Times New Roman"/>
          <w:sz w:val="24"/>
        </w:rPr>
        <w:t xml:space="preserve"> </w:t>
      </w:r>
    </w:p>
    <w:p w14:paraId="78897D72" w14:textId="0A5685E2" w:rsidR="00385BEF" w:rsidRPr="003E6C9F" w:rsidRDefault="008059D7">
      <w:pPr>
        <w:pStyle w:val="Heading1"/>
        <w:ind w:left="-5"/>
        <w:rPr>
          <w:rFonts w:ascii="Calibri" w:hAnsi="Calibri" w:cs="Calibri"/>
        </w:rPr>
      </w:pPr>
      <w:r w:rsidRPr="003E6C9F">
        <w:rPr>
          <w:rFonts w:ascii="Calibri" w:hAnsi="Calibri" w:cs="Calibri"/>
        </w:rPr>
        <w:lastRenderedPageBreak/>
        <w:t xml:space="preserve">II. Coursework &amp; Schedule </w:t>
      </w:r>
    </w:p>
    <w:p w14:paraId="4D9E79F8" w14:textId="77777777" w:rsidR="00385BEF" w:rsidRPr="003E6C9F" w:rsidRDefault="008059D7">
      <w:pPr>
        <w:spacing w:after="432"/>
        <w:ind w:left="-30"/>
      </w:pPr>
      <w:r w:rsidRPr="003E6C9F">
        <w:rPr>
          <w:noProof/>
        </w:rPr>
        <mc:AlternateContent>
          <mc:Choice Requires="wpg">
            <w:drawing>
              <wp:inline distT="0" distB="0" distL="0" distR="0" wp14:anchorId="3F6137E5" wp14:editId="0FAA31CC">
                <wp:extent cx="5984241" cy="6350"/>
                <wp:effectExtent l="0" t="0" r="0" b="0"/>
                <wp:docPr id="61951" name="Group 61951"/>
                <wp:cNvGraphicFramePr/>
                <a:graphic xmlns:a="http://schemas.openxmlformats.org/drawingml/2006/main">
                  <a:graphicData uri="http://schemas.microsoft.com/office/word/2010/wordprocessingGroup">
                    <wpg:wgp>
                      <wpg:cNvGrpSpPr/>
                      <wpg:grpSpPr>
                        <a:xfrm>
                          <a:off x="0" y="0"/>
                          <a:ext cx="5984241" cy="6350"/>
                          <a:chOff x="0" y="0"/>
                          <a:chExt cx="5984241" cy="6350"/>
                        </a:xfrm>
                      </wpg:grpSpPr>
                      <wps:wsp>
                        <wps:cNvPr id="64298" name="Shape 64298"/>
                        <wps:cNvSpPr/>
                        <wps:spPr>
                          <a:xfrm>
                            <a:off x="0" y="0"/>
                            <a:ext cx="5984241" cy="9144"/>
                          </a:xfrm>
                          <a:custGeom>
                            <a:avLst/>
                            <a:gdLst/>
                            <a:ahLst/>
                            <a:cxnLst/>
                            <a:rect l="0" t="0" r="0" b="0"/>
                            <a:pathLst>
                              <a:path w="5984241" h="9144">
                                <a:moveTo>
                                  <a:pt x="0" y="0"/>
                                </a:moveTo>
                                <a:lnTo>
                                  <a:pt x="5984241" y="0"/>
                                </a:lnTo>
                                <a:lnTo>
                                  <a:pt x="5984241"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3CD18287" id="Group 61951" o:spid="_x0000_s1026" style="width:471.2pt;height:.5pt;mso-position-horizontal-relative:char;mso-position-vertical-relative:line" coordsize="598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">
                <v:shape id="Shape 64298" o:spid="_x0000_s1027" style="position:absolute;width:59842;height:91;visibility:visible;mso-wrap-style:square;v-text-anchor:top" coordsize="598424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" path="m,l5984241,r,9144l,9144,,e" fillcolor="#1f4e79" stroked="f" strokeweight="0">
                  <v:stroke miterlimit="83231f" joinstyle="miter"/>
                  <v:path arrowok="t" textboxrect="0,0,5984241,9144"/>
                </v:shape>
                <w10:anchorlock/>
              </v:group>
            </w:pict>
          </mc:Fallback>
        </mc:AlternateContent>
      </w:r>
    </w:p>
    <w:p w14:paraId="53BA0D2A" w14:textId="77777777" w:rsidR="00385BEF" w:rsidRPr="003E6C9F" w:rsidRDefault="008059D7">
      <w:pPr>
        <w:pStyle w:val="Heading2"/>
        <w:spacing w:after="0"/>
        <w:ind w:left="-5"/>
        <w:rPr>
          <w:rFonts w:ascii="Calibri" w:hAnsi="Calibri" w:cs="Calibri"/>
        </w:rPr>
      </w:pPr>
      <w:r w:rsidRPr="003E6C9F">
        <w:rPr>
          <w:rFonts w:ascii="Calibri" w:hAnsi="Calibri" w:cs="Calibri"/>
        </w:rPr>
        <w:t xml:space="preserve">1. List of Graded Work </w:t>
      </w:r>
    </w:p>
    <w:tbl>
      <w:tblPr>
        <w:tblStyle w:val="TableGrid"/>
        <w:tblW w:w="9297" w:type="dxa"/>
        <w:tblInd w:w="6" w:type="dxa"/>
        <w:tblCellMar>
          <w:top w:w="45" w:type="dxa"/>
          <w:left w:w="109" w:type="dxa"/>
          <w:right w:w="50" w:type="dxa"/>
        </w:tblCellMar>
        <w:tblLook w:val="04A0" w:firstRow="1" w:lastRow="0" w:firstColumn="1" w:lastColumn="0" w:noHBand="0" w:noVBand="1"/>
      </w:tblPr>
      <w:tblGrid>
        <w:gridCol w:w="1607"/>
        <w:gridCol w:w="5128"/>
        <w:gridCol w:w="1784"/>
        <w:gridCol w:w="778"/>
      </w:tblGrid>
      <w:tr w:rsidR="00385BEF" w:rsidRPr="003E6C9F" w14:paraId="30A37F02" w14:textId="77777777" w:rsidTr="00E62AFF">
        <w:trPr>
          <w:trHeight w:val="538"/>
        </w:trPr>
        <w:tc>
          <w:tcPr>
            <w:tcW w:w="161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397D795" w14:textId="77777777" w:rsidR="00385BEF" w:rsidRPr="003E6C9F" w:rsidRDefault="008059D7">
            <w:pPr>
              <w:ind w:right="59"/>
              <w:jc w:val="center"/>
            </w:pPr>
            <w:r w:rsidRPr="003E6C9F">
              <w:rPr>
                <w:b/>
                <w:color w:val="323E4F"/>
                <w:sz w:val="24"/>
              </w:rPr>
              <w:t xml:space="preserve">Assignment </w:t>
            </w:r>
          </w:p>
        </w:tc>
        <w:tc>
          <w:tcPr>
            <w:tcW w:w="522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3362202" w14:textId="77777777" w:rsidR="00385BEF" w:rsidRPr="003E6C9F" w:rsidRDefault="008059D7">
            <w:pPr>
              <w:ind w:right="57"/>
              <w:jc w:val="center"/>
            </w:pPr>
            <w:r w:rsidRPr="003E6C9F">
              <w:rPr>
                <w:b/>
                <w:color w:val="323E4F"/>
                <w:sz w:val="24"/>
              </w:rPr>
              <w:t xml:space="preserve">Description  </w:t>
            </w:r>
          </w:p>
        </w:tc>
        <w:tc>
          <w:tcPr>
            <w:tcW w:w="17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EC36704" w14:textId="77777777" w:rsidR="00385BEF" w:rsidRPr="003E6C9F" w:rsidRDefault="008059D7">
            <w:pPr>
              <w:ind w:left="1"/>
              <w:jc w:val="both"/>
            </w:pPr>
            <w:r w:rsidRPr="003E6C9F">
              <w:rPr>
                <w:b/>
                <w:color w:val="323E4F"/>
                <w:sz w:val="24"/>
              </w:rPr>
              <w:t xml:space="preserve">Requirements </w:t>
            </w:r>
          </w:p>
        </w:tc>
        <w:tc>
          <w:tcPr>
            <w:tcW w:w="668"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953D873" w14:textId="77777777" w:rsidR="00385BEF" w:rsidRPr="003E6C9F" w:rsidRDefault="008059D7">
            <w:pPr>
              <w:ind w:left="1"/>
            </w:pPr>
            <w:r w:rsidRPr="003E6C9F">
              <w:rPr>
                <w:b/>
                <w:color w:val="323E4F"/>
                <w:sz w:val="24"/>
              </w:rPr>
              <w:t xml:space="preserve">Points </w:t>
            </w:r>
          </w:p>
        </w:tc>
      </w:tr>
      <w:tr w:rsidR="00385BEF" w:rsidRPr="003E6C9F" w14:paraId="3A452186" w14:textId="77777777" w:rsidTr="00E62AFF">
        <w:trPr>
          <w:trHeight w:val="817"/>
        </w:trPr>
        <w:tc>
          <w:tcPr>
            <w:tcW w:w="1615" w:type="dxa"/>
            <w:tcBorders>
              <w:top w:val="single" w:sz="4" w:space="0" w:color="000000"/>
              <w:left w:val="single" w:sz="4" w:space="0" w:color="000000"/>
              <w:bottom w:val="single" w:sz="4" w:space="0" w:color="000000"/>
              <w:right w:val="single" w:sz="4" w:space="0" w:color="000000"/>
            </w:tcBorders>
            <w:vAlign w:val="center"/>
          </w:tcPr>
          <w:p w14:paraId="0B4C314B" w14:textId="77777777" w:rsidR="00385BEF" w:rsidRPr="003E6C9F" w:rsidRDefault="008059D7">
            <w:r w:rsidRPr="003E6C9F">
              <w:t xml:space="preserve">Participation </w:t>
            </w:r>
          </w:p>
        </w:tc>
        <w:tc>
          <w:tcPr>
            <w:tcW w:w="5223" w:type="dxa"/>
            <w:tcBorders>
              <w:top w:val="single" w:sz="4" w:space="0" w:color="000000"/>
              <w:left w:val="single" w:sz="4" w:space="0" w:color="000000"/>
              <w:bottom w:val="single" w:sz="4" w:space="0" w:color="000000"/>
              <w:right w:val="single" w:sz="4" w:space="0" w:color="000000"/>
            </w:tcBorders>
          </w:tcPr>
          <w:p w14:paraId="050BBB41" w14:textId="4D6F9939" w:rsidR="00385BEF" w:rsidRPr="003E6C9F" w:rsidRDefault="008059D7">
            <w:pPr>
              <w:ind w:left="1"/>
            </w:pPr>
            <w:r w:rsidRPr="003E6C9F">
              <w:t>Attend Friday lab section each week and participate in group-based activities and discussion. One excused absence after add/drop. 10 points each (n=</w:t>
            </w:r>
            <w:r w:rsidR="004D3081">
              <w:t xml:space="preserve">13 of </w:t>
            </w:r>
            <w:r w:rsidRPr="003E6C9F">
              <w:t xml:space="preserve">14). </w:t>
            </w:r>
          </w:p>
        </w:tc>
        <w:tc>
          <w:tcPr>
            <w:tcW w:w="1791" w:type="dxa"/>
            <w:tcBorders>
              <w:top w:val="single" w:sz="4" w:space="0" w:color="000000"/>
              <w:left w:val="single" w:sz="4" w:space="0" w:color="000000"/>
              <w:bottom w:val="single" w:sz="4" w:space="0" w:color="000000"/>
              <w:right w:val="single" w:sz="4" w:space="0" w:color="000000"/>
            </w:tcBorders>
            <w:vAlign w:val="center"/>
          </w:tcPr>
          <w:p w14:paraId="2E1B5826" w14:textId="77777777" w:rsidR="00385BEF" w:rsidRPr="003E6C9F" w:rsidRDefault="008059D7">
            <w:pPr>
              <w:ind w:right="8"/>
              <w:jc w:val="center"/>
            </w:pPr>
            <w:r w:rsidRPr="003E6C9F">
              <w:t xml:space="preserve">Attend Lab each Friday </w:t>
            </w:r>
          </w:p>
        </w:tc>
        <w:tc>
          <w:tcPr>
            <w:tcW w:w="668" w:type="dxa"/>
            <w:tcBorders>
              <w:top w:val="single" w:sz="4" w:space="0" w:color="000000"/>
              <w:left w:val="single" w:sz="4" w:space="0" w:color="000000"/>
              <w:bottom w:val="single" w:sz="4" w:space="0" w:color="000000"/>
              <w:right w:val="single" w:sz="4" w:space="0" w:color="000000"/>
            </w:tcBorders>
            <w:vAlign w:val="center"/>
          </w:tcPr>
          <w:p w14:paraId="6A1171BC" w14:textId="77777777" w:rsidR="00385BEF" w:rsidRPr="003E6C9F" w:rsidRDefault="008059D7">
            <w:pPr>
              <w:ind w:right="56"/>
              <w:jc w:val="center"/>
            </w:pPr>
            <w:r w:rsidRPr="003E6C9F">
              <w:t xml:space="preserve">130 </w:t>
            </w:r>
          </w:p>
        </w:tc>
      </w:tr>
      <w:tr w:rsidR="00385BEF" w:rsidRPr="003E6C9F" w14:paraId="0F796739" w14:textId="77777777" w:rsidTr="00430DA5">
        <w:trPr>
          <w:trHeight w:val="2158"/>
        </w:trPr>
        <w:tc>
          <w:tcPr>
            <w:tcW w:w="1615" w:type="dxa"/>
            <w:tcBorders>
              <w:top w:val="single" w:sz="4" w:space="0" w:color="000000"/>
              <w:left w:val="single" w:sz="4" w:space="0" w:color="000000"/>
              <w:bottom w:val="single" w:sz="4" w:space="0" w:color="000000"/>
              <w:right w:val="single" w:sz="4" w:space="0" w:color="000000"/>
            </w:tcBorders>
            <w:vAlign w:val="center"/>
          </w:tcPr>
          <w:p w14:paraId="0923DE8F" w14:textId="77777777" w:rsidR="00385BEF" w:rsidRPr="003E6C9F" w:rsidRDefault="008059D7">
            <w:r w:rsidRPr="003E6C9F">
              <w:t xml:space="preserve">Annotated </w:t>
            </w:r>
          </w:p>
          <w:p w14:paraId="401DD55D" w14:textId="77777777" w:rsidR="00385BEF" w:rsidRPr="003E6C9F" w:rsidRDefault="008059D7">
            <w:r w:rsidRPr="003E6C9F">
              <w:t xml:space="preserve">Bibliography </w:t>
            </w:r>
          </w:p>
          <w:p w14:paraId="538F1A37" w14:textId="77777777" w:rsidR="00385BEF" w:rsidRPr="003E6C9F" w:rsidRDefault="008059D7">
            <w:r w:rsidRPr="003E6C9F">
              <w:t xml:space="preserve">(AB#) </w:t>
            </w:r>
          </w:p>
        </w:tc>
        <w:tc>
          <w:tcPr>
            <w:tcW w:w="5223" w:type="dxa"/>
            <w:tcBorders>
              <w:top w:val="single" w:sz="4" w:space="0" w:color="000000"/>
              <w:left w:val="single" w:sz="4" w:space="0" w:color="000000"/>
              <w:bottom w:val="single" w:sz="4" w:space="0" w:color="000000"/>
              <w:right w:val="single" w:sz="4" w:space="0" w:color="000000"/>
            </w:tcBorders>
          </w:tcPr>
          <w:p w14:paraId="3AD88E72" w14:textId="4223E2B5" w:rsidR="00385BEF" w:rsidRPr="003E6C9F" w:rsidRDefault="008059D7" w:rsidP="00430DA5">
            <w:pPr>
              <w:spacing w:after="1" w:line="240" w:lineRule="auto"/>
              <w:ind w:left="1"/>
            </w:pPr>
            <w:r w:rsidRPr="003E6C9F">
              <w:t xml:space="preserve">Annotated Bibliography (AB#) each week (1-2 pages) that includes notes/summary of ‘required’ reading (*). </w:t>
            </w:r>
            <w:r w:rsidR="00430DA5" w:rsidRPr="003E6C9F">
              <w:t>T</w:t>
            </w:r>
            <w:r w:rsidRPr="003E6C9F">
              <w:t>he AB should serve as a personalized study aid (e.g., glossary, key concepts/fossils/sites)</w:t>
            </w:r>
            <w:r w:rsidR="00430DA5" w:rsidRPr="003E6C9F">
              <w:t>, and format is up to you</w:t>
            </w:r>
            <w:r w:rsidRPr="003E6C9F">
              <w:t xml:space="preserve">. Each AB# is a separate document (but may be combined to serve as a cumulative study guide). Students may include ‘deeper dive’ readings or include related materials of interest. 10 points each (n=15). </w:t>
            </w:r>
          </w:p>
        </w:tc>
        <w:tc>
          <w:tcPr>
            <w:tcW w:w="1791" w:type="dxa"/>
            <w:tcBorders>
              <w:top w:val="single" w:sz="4" w:space="0" w:color="000000"/>
              <w:left w:val="single" w:sz="4" w:space="0" w:color="000000"/>
              <w:bottom w:val="single" w:sz="4" w:space="0" w:color="000000"/>
              <w:right w:val="single" w:sz="4" w:space="0" w:color="000000"/>
            </w:tcBorders>
            <w:vAlign w:val="center"/>
          </w:tcPr>
          <w:p w14:paraId="20DD7452" w14:textId="77777777" w:rsidR="00385BEF" w:rsidRPr="003E6C9F" w:rsidRDefault="008059D7">
            <w:pPr>
              <w:ind w:right="54"/>
              <w:jc w:val="center"/>
            </w:pPr>
            <w:r w:rsidRPr="003E6C9F">
              <w:t xml:space="preserve">Upload ‘AB#’ </w:t>
            </w:r>
          </w:p>
          <w:p w14:paraId="6AC43D83" w14:textId="77777777" w:rsidR="00385BEF" w:rsidRPr="003E6C9F" w:rsidRDefault="008059D7">
            <w:pPr>
              <w:ind w:right="62"/>
              <w:jc w:val="center"/>
            </w:pPr>
            <w:r w:rsidRPr="003E6C9F">
              <w:t xml:space="preserve">WORD doc </w:t>
            </w:r>
          </w:p>
          <w:p w14:paraId="0578AE9F" w14:textId="77777777" w:rsidR="00385BEF" w:rsidRPr="003E6C9F" w:rsidRDefault="008059D7">
            <w:pPr>
              <w:ind w:left="46"/>
            </w:pPr>
            <w:r w:rsidRPr="003E6C9F">
              <w:t xml:space="preserve">(every Sunday, </w:t>
            </w:r>
          </w:p>
          <w:p w14:paraId="01CFD020" w14:textId="636D8259" w:rsidR="00385BEF" w:rsidRPr="003E6C9F" w:rsidRDefault="008059D7">
            <w:pPr>
              <w:ind w:right="59"/>
              <w:jc w:val="center"/>
            </w:pPr>
            <w:r w:rsidRPr="003E6C9F">
              <w:t>11:59pm</w:t>
            </w:r>
            <w:r w:rsidR="00E62AFF" w:rsidRPr="003E6C9F">
              <w:t xml:space="preserve"> ET</w:t>
            </w:r>
            <w:r w:rsidRPr="003E6C9F">
              <w:t xml:space="preserve">)  </w:t>
            </w:r>
          </w:p>
        </w:tc>
        <w:tc>
          <w:tcPr>
            <w:tcW w:w="668" w:type="dxa"/>
            <w:tcBorders>
              <w:top w:val="single" w:sz="4" w:space="0" w:color="000000"/>
              <w:left w:val="single" w:sz="4" w:space="0" w:color="000000"/>
              <w:bottom w:val="single" w:sz="4" w:space="0" w:color="000000"/>
              <w:right w:val="single" w:sz="4" w:space="0" w:color="000000"/>
            </w:tcBorders>
            <w:vAlign w:val="center"/>
          </w:tcPr>
          <w:p w14:paraId="1C6FFE3F" w14:textId="77777777" w:rsidR="00385BEF" w:rsidRPr="003E6C9F" w:rsidRDefault="008059D7">
            <w:pPr>
              <w:ind w:right="56"/>
              <w:jc w:val="center"/>
            </w:pPr>
            <w:r w:rsidRPr="003E6C9F">
              <w:t xml:space="preserve">150 </w:t>
            </w:r>
          </w:p>
        </w:tc>
      </w:tr>
      <w:tr w:rsidR="00385BEF" w:rsidRPr="003E6C9F" w14:paraId="29C7CDAD" w14:textId="77777777" w:rsidTr="00E62AFF">
        <w:trPr>
          <w:trHeight w:val="1085"/>
        </w:trPr>
        <w:tc>
          <w:tcPr>
            <w:tcW w:w="1615" w:type="dxa"/>
            <w:tcBorders>
              <w:top w:val="single" w:sz="4" w:space="0" w:color="000000"/>
              <w:left w:val="single" w:sz="4" w:space="0" w:color="000000"/>
              <w:bottom w:val="single" w:sz="4" w:space="0" w:color="000000"/>
              <w:right w:val="single" w:sz="4" w:space="0" w:color="000000"/>
            </w:tcBorders>
            <w:vAlign w:val="center"/>
          </w:tcPr>
          <w:p w14:paraId="3F799FE4" w14:textId="77777777" w:rsidR="00385BEF" w:rsidRPr="003E6C9F" w:rsidRDefault="008059D7">
            <w:r w:rsidRPr="003E6C9F">
              <w:t xml:space="preserve">Homework </w:t>
            </w:r>
          </w:p>
          <w:p w14:paraId="37F7D1C9" w14:textId="77777777" w:rsidR="00385BEF" w:rsidRPr="003E6C9F" w:rsidRDefault="008059D7">
            <w:r w:rsidRPr="003E6C9F">
              <w:t xml:space="preserve">Assignments </w:t>
            </w:r>
          </w:p>
          <w:p w14:paraId="3937CB56" w14:textId="77777777" w:rsidR="00385BEF" w:rsidRPr="003E6C9F" w:rsidRDefault="008059D7">
            <w:r w:rsidRPr="003E6C9F">
              <w:t xml:space="preserve">(HW#) </w:t>
            </w:r>
          </w:p>
        </w:tc>
        <w:tc>
          <w:tcPr>
            <w:tcW w:w="5223" w:type="dxa"/>
            <w:tcBorders>
              <w:top w:val="single" w:sz="4" w:space="0" w:color="000000"/>
              <w:left w:val="single" w:sz="4" w:space="0" w:color="000000"/>
              <w:bottom w:val="single" w:sz="4" w:space="0" w:color="000000"/>
              <w:right w:val="single" w:sz="4" w:space="0" w:color="000000"/>
            </w:tcBorders>
            <w:vAlign w:val="center"/>
          </w:tcPr>
          <w:p w14:paraId="2C806860" w14:textId="3BCC2A33" w:rsidR="00385BEF" w:rsidRPr="003E6C9F" w:rsidRDefault="008059D7" w:rsidP="00E62AFF">
            <w:pPr>
              <w:ind w:left="1"/>
            </w:pPr>
            <w:r w:rsidRPr="003E6C9F">
              <w:t>Complete Homework Assignments (HW#) that build on course content, data analysis, and related materials. Lowest HW score dropped. 20 points each (n=</w:t>
            </w:r>
            <w:r w:rsidR="004D3081">
              <w:t xml:space="preserve">10 of </w:t>
            </w:r>
            <w:r w:rsidRPr="003E6C9F">
              <w:t xml:space="preserve">11). </w:t>
            </w:r>
          </w:p>
        </w:tc>
        <w:tc>
          <w:tcPr>
            <w:tcW w:w="1791" w:type="dxa"/>
            <w:tcBorders>
              <w:top w:val="single" w:sz="4" w:space="0" w:color="000000"/>
              <w:left w:val="single" w:sz="4" w:space="0" w:color="000000"/>
              <w:bottom w:val="single" w:sz="4" w:space="0" w:color="000000"/>
              <w:right w:val="single" w:sz="4" w:space="0" w:color="000000"/>
            </w:tcBorders>
          </w:tcPr>
          <w:p w14:paraId="55310550" w14:textId="77777777" w:rsidR="00385BEF" w:rsidRPr="003E6C9F" w:rsidRDefault="008059D7">
            <w:pPr>
              <w:ind w:left="81"/>
            </w:pPr>
            <w:r w:rsidRPr="003E6C9F">
              <w:t xml:space="preserve">Upload ‘HW#’ </w:t>
            </w:r>
          </w:p>
          <w:p w14:paraId="54A5B11E" w14:textId="77777777" w:rsidR="00385BEF" w:rsidRPr="003E6C9F" w:rsidRDefault="008059D7">
            <w:pPr>
              <w:ind w:right="62"/>
              <w:jc w:val="center"/>
            </w:pPr>
            <w:r w:rsidRPr="003E6C9F">
              <w:t xml:space="preserve">WORD doc </w:t>
            </w:r>
          </w:p>
          <w:p w14:paraId="7388AAAE" w14:textId="77777777" w:rsidR="00385BEF" w:rsidRPr="003E6C9F" w:rsidRDefault="008059D7">
            <w:pPr>
              <w:ind w:right="58"/>
              <w:jc w:val="center"/>
            </w:pPr>
            <w:r w:rsidRPr="003E6C9F">
              <w:t xml:space="preserve">(Sundays </w:t>
            </w:r>
          </w:p>
          <w:p w14:paraId="5D08CCCC" w14:textId="6FE5BDF4" w:rsidR="00385BEF" w:rsidRPr="003E6C9F" w:rsidRDefault="008059D7">
            <w:pPr>
              <w:ind w:right="59"/>
              <w:jc w:val="center"/>
            </w:pPr>
            <w:r w:rsidRPr="003E6C9F">
              <w:t>11:59pm</w:t>
            </w:r>
            <w:r w:rsidR="00E62AFF" w:rsidRPr="003E6C9F">
              <w:t xml:space="preserve"> ET</w:t>
            </w:r>
            <w:r w:rsidRPr="003E6C9F">
              <w:t xml:space="preserve">) </w:t>
            </w:r>
          </w:p>
        </w:tc>
        <w:tc>
          <w:tcPr>
            <w:tcW w:w="668" w:type="dxa"/>
            <w:tcBorders>
              <w:top w:val="single" w:sz="4" w:space="0" w:color="000000"/>
              <w:left w:val="single" w:sz="4" w:space="0" w:color="000000"/>
              <w:bottom w:val="single" w:sz="4" w:space="0" w:color="000000"/>
              <w:right w:val="single" w:sz="4" w:space="0" w:color="000000"/>
            </w:tcBorders>
            <w:vAlign w:val="center"/>
          </w:tcPr>
          <w:p w14:paraId="35A5840E" w14:textId="77777777" w:rsidR="00385BEF" w:rsidRPr="003E6C9F" w:rsidRDefault="008059D7">
            <w:pPr>
              <w:ind w:right="57"/>
              <w:jc w:val="center"/>
            </w:pPr>
            <w:r w:rsidRPr="003E6C9F">
              <w:t xml:space="preserve">200 </w:t>
            </w:r>
          </w:p>
        </w:tc>
      </w:tr>
      <w:tr w:rsidR="00385BEF" w:rsidRPr="003E6C9F" w14:paraId="2C7D96E4" w14:textId="77777777" w:rsidTr="00E62AFF">
        <w:trPr>
          <w:trHeight w:val="815"/>
        </w:trPr>
        <w:tc>
          <w:tcPr>
            <w:tcW w:w="1615" w:type="dxa"/>
            <w:tcBorders>
              <w:top w:val="single" w:sz="4" w:space="0" w:color="000000"/>
              <w:left w:val="single" w:sz="4" w:space="0" w:color="000000"/>
              <w:bottom w:val="single" w:sz="4" w:space="0" w:color="000000"/>
              <w:right w:val="single" w:sz="4" w:space="0" w:color="000000"/>
            </w:tcBorders>
            <w:vAlign w:val="center"/>
          </w:tcPr>
          <w:p w14:paraId="712A2F5A" w14:textId="77777777" w:rsidR="00385BEF" w:rsidRPr="003E6C9F" w:rsidRDefault="008059D7">
            <w:proofErr w:type="spellStart"/>
            <w:r w:rsidRPr="003E6C9F">
              <w:t>Perusall</w:t>
            </w:r>
            <w:proofErr w:type="spellEnd"/>
            <w:r w:rsidRPr="003E6C9F">
              <w:t xml:space="preserve"> Group Discussion </w:t>
            </w:r>
          </w:p>
        </w:tc>
        <w:tc>
          <w:tcPr>
            <w:tcW w:w="5223" w:type="dxa"/>
            <w:tcBorders>
              <w:top w:val="single" w:sz="4" w:space="0" w:color="000000"/>
              <w:left w:val="single" w:sz="4" w:space="0" w:color="000000"/>
              <w:bottom w:val="single" w:sz="4" w:space="0" w:color="000000"/>
              <w:right w:val="single" w:sz="4" w:space="0" w:color="000000"/>
            </w:tcBorders>
          </w:tcPr>
          <w:p w14:paraId="7A6770CD" w14:textId="77777777" w:rsidR="00385BEF" w:rsidRPr="003E6C9F" w:rsidRDefault="008059D7">
            <w:pPr>
              <w:ind w:left="1"/>
            </w:pPr>
            <w:r w:rsidRPr="003E6C9F">
              <w:t xml:space="preserve">Participate in assigned peer-reviewed group discussion in </w:t>
            </w:r>
            <w:proofErr w:type="spellStart"/>
            <w:r w:rsidRPr="003E6C9F">
              <w:t>Perusall</w:t>
            </w:r>
            <w:proofErr w:type="spellEnd"/>
            <w:r w:rsidRPr="003E6C9F">
              <w:t xml:space="preserve"> to highlight peer-reviewed publications and related materials. 5 points each (n=10). </w:t>
            </w:r>
          </w:p>
        </w:tc>
        <w:tc>
          <w:tcPr>
            <w:tcW w:w="1791" w:type="dxa"/>
            <w:tcBorders>
              <w:top w:val="single" w:sz="4" w:space="0" w:color="000000"/>
              <w:left w:val="single" w:sz="4" w:space="0" w:color="000000"/>
              <w:bottom w:val="single" w:sz="4" w:space="0" w:color="000000"/>
              <w:right w:val="single" w:sz="4" w:space="0" w:color="000000"/>
            </w:tcBorders>
            <w:vAlign w:val="center"/>
          </w:tcPr>
          <w:p w14:paraId="6D5F51E5" w14:textId="77777777" w:rsidR="00385BEF" w:rsidRPr="003E6C9F" w:rsidRDefault="008059D7">
            <w:pPr>
              <w:jc w:val="center"/>
            </w:pPr>
            <w:r w:rsidRPr="003E6C9F">
              <w:t xml:space="preserve">Online Group Discussion  </w:t>
            </w:r>
          </w:p>
        </w:tc>
        <w:tc>
          <w:tcPr>
            <w:tcW w:w="668" w:type="dxa"/>
            <w:tcBorders>
              <w:top w:val="single" w:sz="4" w:space="0" w:color="000000"/>
              <w:left w:val="single" w:sz="4" w:space="0" w:color="000000"/>
              <w:bottom w:val="single" w:sz="4" w:space="0" w:color="000000"/>
              <w:right w:val="single" w:sz="4" w:space="0" w:color="000000"/>
            </w:tcBorders>
            <w:vAlign w:val="center"/>
          </w:tcPr>
          <w:p w14:paraId="7CD5ADE8" w14:textId="77777777" w:rsidR="00385BEF" w:rsidRPr="003E6C9F" w:rsidRDefault="008059D7">
            <w:pPr>
              <w:ind w:right="56"/>
              <w:jc w:val="center"/>
            </w:pPr>
            <w:r w:rsidRPr="003E6C9F">
              <w:t xml:space="preserve">50 </w:t>
            </w:r>
          </w:p>
        </w:tc>
      </w:tr>
      <w:tr w:rsidR="00385BEF" w:rsidRPr="003E6C9F" w14:paraId="770FA867" w14:textId="77777777" w:rsidTr="00E62AFF">
        <w:trPr>
          <w:trHeight w:val="816"/>
        </w:trPr>
        <w:tc>
          <w:tcPr>
            <w:tcW w:w="1615" w:type="dxa"/>
            <w:tcBorders>
              <w:top w:val="single" w:sz="4" w:space="0" w:color="000000"/>
              <w:left w:val="single" w:sz="4" w:space="0" w:color="000000"/>
              <w:bottom w:val="single" w:sz="4" w:space="0" w:color="000000"/>
              <w:right w:val="single" w:sz="4" w:space="0" w:color="000000"/>
            </w:tcBorders>
            <w:vAlign w:val="center"/>
          </w:tcPr>
          <w:p w14:paraId="69127B2C" w14:textId="77777777" w:rsidR="00385BEF" w:rsidRPr="003E6C9F" w:rsidRDefault="008059D7">
            <w:r w:rsidRPr="003E6C9F">
              <w:t xml:space="preserve">Quizzes </w:t>
            </w:r>
          </w:p>
        </w:tc>
        <w:tc>
          <w:tcPr>
            <w:tcW w:w="5223" w:type="dxa"/>
            <w:tcBorders>
              <w:top w:val="single" w:sz="4" w:space="0" w:color="000000"/>
              <w:left w:val="single" w:sz="4" w:space="0" w:color="000000"/>
              <w:bottom w:val="single" w:sz="4" w:space="0" w:color="000000"/>
              <w:right w:val="single" w:sz="4" w:space="0" w:color="000000"/>
            </w:tcBorders>
          </w:tcPr>
          <w:p w14:paraId="050C38BB" w14:textId="2BB2CB05" w:rsidR="00385BEF" w:rsidRPr="003E6C9F" w:rsidRDefault="008059D7">
            <w:pPr>
              <w:ind w:left="1"/>
            </w:pPr>
            <w:r w:rsidRPr="003E6C9F">
              <w:t>Online quizzes will help students keep up to date on lecture/lab material and required (*) reading. Lowest quiz score dropped. 50 points each (n=</w:t>
            </w:r>
            <w:r w:rsidR="004D3081">
              <w:t xml:space="preserve">5 of </w:t>
            </w:r>
            <w:r w:rsidRPr="003E6C9F">
              <w:t xml:space="preserve">6). </w:t>
            </w:r>
          </w:p>
        </w:tc>
        <w:tc>
          <w:tcPr>
            <w:tcW w:w="1791" w:type="dxa"/>
            <w:tcBorders>
              <w:top w:val="single" w:sz="4" w:space="0" w:color="000000"/>
              <w:left w:val="single" w:sz="4" w:space="0" w:color="000000"/>
              <w:bottom w:val="single" w:sz="4" w:space="0" w:color="000000"/>
              <w:right w:val="single" w:sz="4" w:space="0" w:color="000000"/>
            </w:tcBorders>
            <w:vAlign w:val="center"/>
          </w:tcPr>
          <w:p w14:paraId="40E90712" w14:textId="77777777" w:rsidR="00385BEF" w:rsidRPr="003E6C9F" w:rsidRDefault="008059D7">
            <w:pPr>
              <w:ind w:right="53"/>
              <w:jc w:val="center"/>
            </w:pPr>
            <w:r w:rsidRPr="003E6C9F">
              <w:t xml:space="preserve">Online Quiz  </w:t>
            </w:r>
          </w:p>
        </w:tc>
        <w:tc>
          <w:tcPr>
            <w:tcW w:w="668" w:type="dxa"/>
            <w:tcBorders>
              <w:top w:val="single" w:sz="4" w:space="0" w:color="000000"/>
              <w:left w:val="single" w:sz="4" w:space="0" w:color="000000"/>
              <w:bottom w:val="single" w:sz="4" w:space="0" w:color="000000"/>
              <w:right w:val="single" w:sz="4" w:space="0" w:color="000000"/>
            </w:tcBorders>
            <w:vAlign w:val="center"/>
          </w:tcPr>
          <w:p w14:paraId="46C10CAA" w14:textId="77777777" w:rsidR="00385BEF" w:rsidRPr="003E6C9F" w:rsidRDefault="008059D7">
            <w:pPr>
              <w:ind w:right="56"/>
              <w:jc w:val="center"/>
            </w:pPr>
            <w:r w:rsidRPr="003E6C9F">
              <w:t xml:space="preserve">250 </w:t>
            </w:r>
          </w:p>
        </w:tc>
      </w:tr>
      <w:tr w:rsidR="00385BEF" w:rsidRPr="003E6C9F" w14:paraId="71959F5D" w14:textId="77777777" w:rsidTr="00E62AFF">
        <w:trPr>
          <w:trHeight w:val="925"/>
        </w:trPr>
        <w:tc>
          <w:tcPr>
            <w:tcW w:w="1615" w:type="dxa"/>
            <w:tcBorders>
              <w:top w:val="single" w:sz="4" w:space="0" w:color="000000"/>
              <w:left w:val="single" w:sz="4" w:space="0" w:color="000000"/>
              <w:bottom w:val="single" w:sz="4" w:space="0" w:color="000000"/>
              <w:right w:val="single" w:sz="4" w:space="0" w:color="000000"/>
            </w:tcBorders>
            <w:vAlign w:val="center"/>
          </w:tcPr>
          <w:p w14:paraId="2EBC5EAC" w14:textId="77777777" w:rsidR="00385BEF" w:rsidRPr="003E6C9F" w:rsidRDefault="008059D7">
            <w:r w:rsidRPr="003E6C9F">
              <w:t xml:space="preserve">Experiential Learning  </w:t>
            </w:r>
          </w:p>
        </w:tc>
        <w:tc>
          <w:tcPr>
            <w:tcW w:w="5223" w:type="dxa"/>
            <w:tcBorders>
              <w:top w:val="single" w:sz="4" w:space="0" w:color="000000"/>
              <w:left w:val="single" w:sz="4" w:space="0" w:color="000000"/>
              <w:bottom w:val="single" w:sz="4" w:space="0" w:color="000000"/>
              <w:right w:val="single" w:sz="4" w:space="0" w:color="000000"/>
            </w:tcBorders>
            <w:vAlign w:val="center"/>
          </w:tcPr>
          <w:p w14:paraId="152DDDDE" w14:textId="42793289" w:rsidR="00385BEF" w:rsidRPr="003E6C9F" w:rsidRDefault="00EF7A91" w:rsidP="00EF7A91">
            <w:pPr>
              <w:ind w:left="1"/>
            </w:pPr>
            <w:r w:rsidRPr="003E6C9F">
              <w:t>Complete one independent Comparative Osteology activity using online resources and submit a report following the provided template.</w:t>
            </w:r>
            <w:r w:rsidR="008059D7" w:rsidRPr="003E6C9F">
              <w:t xml:space="preserve"> </w:t>
            </w:r>
          </w:p>
        </w:tc>
        <w:tc>
          <w:tcPr>
            <w:tcW w:w="1791" w:type="dxa"/>
            <w:tcBorders>
              <w:top w:val="single" w:sz="4" w:space="0" w:color="000000"/>
              <w:left w:val="single" w:sz="4" w:space="0" w:color="000000"/>
              <w:bottom w:val="single" w:sz="4" w:space="0" w:color="000000"/>
              <w:right w:val="single" w:sz="4" w:space="0" w:color="000000"/>
            </w:tcBorders>
            <w:vAlign w:val="center"/>
          </w:tcPr>
          <w:p w14:paraId="1BA549F8" w14:textId="1DDC14D3" w:rsidR="00385BEF" w:rsidRPr="003E6C9F" w:rsidRDefault="008059D7">
            <w:pPr>
              <w:spacing w:line="241" w:lineRule="auto"/>
              <w:ind w:left="13" w:right="24"/>
              <w:jc w:val="center"/>
            </w:pPr>
            <w:r w:rsidRPr="003E6C9F">
              <w:t xml:space="preserve">Upload </w:t>
            </w:r>
          </w:p>
          <w:p w14:paraId="2F136B0A" w14:textId="77777777" w:rsidR="00385BEF" w:rsidRPr="003E6C9F" w:rsidRDefault="008059D7">
            <w:pPr>
              <w:ind w:right="62"/>
              <w:jc w:val="center"/>
            </w:pPr>
            <w:r w:rsidRPr="003E6C9F">
              <w:t xml:space="preserve">WORD doc </w:t>
            </w:r>
          </w:p>
          <w:p w14:paraId="16FE1E1A" w14:textId="77777777" w:rsidR="00385BEF" w:rsidRPr="003E6C9F" w:rsidRDefault="008059D7">
            <w:pPr>
              <w:ind w:right="62"/>
              <w:jc w:val="center"/>
            </w:pPr>
            <w:r w:rsidRPr="003E6C9F">
              <w:t xml:space="preserve">Assignment </w:t>
            </w:r>
          </w:p>
        </w:tc>
        <w:tc>
          <w:tcPr>
            <w:tcW w:w="668" w:type="dxa"/>
            <w:tcBorders>
              <w:top w:val="single" w:sz="4" w:space="0" w:color="000000"/>
              <w:left w:val="single" w:sz="4" w:space="0" w:color="000000"/>
              <w:bottom w:val="single" w:sz="4" w:space="0" w:color="000000"/>
              <w:right w:val="single" w:sz="4" w:space="0" w:color="000000"/>
            </w:tcBorders>
            <w:vAlign w:val="center"/>
          </w:tcPr>
          <w:p w14:paraId="2DD57927" w14:textId="77777777" w:rsidR="00385BEF" w:rsidRPr="003E6C9F" w:rsidRDefault="008059D7">
            <w:pPr>
              <w:ind w:right="56"/>
              <w:jc w:val="center"/>
            </w:pPr>
            <w:r w:rsidRPr="003E6C9F">
              <w:t xml:space="preserve">25 </w:t>
            </w:r>
          </w:p>
        </w:tc>
      </w:tr>
      <w:tr w:rsidR="00385BEF" w:rsidRPr="003E6C9F" w14:paraId="182A6167" w14:textId="77777777" w:rsidTr="00E62AFF">
        <w:trPr>
          <w:trHeight w:val="815"/>
        </w:trPr>
        <w:tc>
          <w:tcPr>
            <w:tcW w:w="1615" w:type="dxa"/>
            <w:tcBorders>
              <w:top w:val="single" w:sz="4" w:space="0" w:color="000000"/>
              <w:left w:val="single" w:sz="4" w:space="0" w:color="000000"/>
              <w:bottom w:val="single" w:sz="4" w:space="0" w:color="000000"/>
              <w:right w:val="single" w:sz="4" w:space="0" w:color="000000"/>
            </w:tcBorders>
            <w:vAlign w:val="center"/>
          </w:tcPr>
          <w:p w14:paraId="140F9698" w14:textId="77777777" w:rsidR="00385BEF" w:rsidRPr="003E6C9F" w:rsidRDefault="008059D7">
            <w:r w:rsidRPr="003E6C9F">
              <w:t xml:space="preserve">Final Précis </w:t>
            </w:r>
          </w:p>
        </w:tc>
        <w:tc>
          <w:tcPr>
            <w:tcW w:w="5223" w:type="dxa"/>
            <w:tcBorders>
              <w:top w:val="single" w:sz="4" w:space="0" w:color="000000"/>
              <w:left w:val="single" w:sz="4" w:space="0" w:color="000000"/>
              <w:bottom w:val="single" w:sz="4" w:space="0" w:color="000000"/>
              <w:right w:val="single" w:sz="4" w:space="0" w:color="000000"/>
            </w:tcBorders>
          </w:tcPr>
          <w:p w14:paraId="3510F699" w14:textId="77777777" w:rsidR="00385BEF" w:rsidRPr="003E6C9F" w:rsidRDefault="008059D7">
            <w:pPr>
              <w:ind w:left="1"/>
            </w:pPr>
            <w:r w:rsidRPr="003E6C9F">
              <w:t xml:space="preserve">Submit a one-page ‘pitch’ regarding planned final paper and project. Should be a paragraph and include at least one peer-reviewed reference.  </w:t>
            </w:r>
          </w:p>
        </w:tc>
        <w:tc>
          <w:tcPr>
            <w:tcW w:w="1791" w:type="dxa"/>
            <w:tcBorders>
              <w:top w:val="single" w:sz="4" w:space="0" w:color="000000"/>
              <w:left w:val="single" w:sz="4" w:space="0" w:color="000000"/>
              <w:bottom w:val="single" w:sz="4" w:space="0" w:color="000000"/>
              <w:right w:val="single" w:sz="4" w:space="0" w:color="000000"/>
            </w:tcBorders>
            <w:vAlign w:val="center"/>
          </w:tcPr>
          <w:p w14:paraId="66D119F4" w14:textId="77777777" w:rsidR="00385BEF" w:rsidRPr="003E6C9F" w:rsidRDefault="008059D7">
            <w:pPr>
              <w:jc w:val="center"/>
            </w:pPr>
            <w:r w:rsidRPr="003E6C9F">
              <w:t xml:space="preserve">Upload WORD doc </w:t>
            </w:r>
          </w:p>
        </w:tc>
        <w:tc>
          <w:tcPr>
            <w:tcW w:w="668" w:type="dxa"/>
            <w:tcBorders>
              <w:top w:val="single" w:sz="4" w:space="0" w:color="000000"/>
              <w:left w:val="single" w:sz="4" w:space="0" w:color="000000"/>
              <w:bottom w:val="single" w:sz="4" w:space="0" w:color="000000"/>
              <w:right w:val="single" w:sz="4" w:space="0" w:color="000000"/>
            </w:tcBorders>
            <w:vAlign w:val="center"/>
          </w:tcPr>
          <w:p w14:paraId="7EDDA5B1" w14:textId="77777777" w:rsidR="00385BEF" w:rsidRPr="003E6C9F" w:rsidRDefault="008059D7">
            <w:pPr>
              <w:ind w:right="56"/>
              <w:jc w:val="center"/>
            </w:pPr>
            <w:r w:rsidRPr="003E6C9F">
              <w:t xml:space="preserve">25 </w:t>
            </w:r>
          </w:p>
        </w:tc>
      </w:tr>
      <w:tr w:rsidR="00385BEF" w:rsidRPr="003E6C9F" w14:paraId="162D1648" w14:textId="77777777" w:rsidTr="00E62AFF">
        <w:trPr>
          <w:trHeight w:val="551"/>
        </w:trPr>
        <w:tc>
          <w:tcPr>
            <w:tcW w:w="1615" w:type="dxa"/>
            <w:tcBorders>
              <w:top w:val="single" w:sz="4" w:space="0" w:color="000000"/>
              <w:left w:val="single" w:sz="4" w:space="0" w:color="000000"/>
              <w:bottom w:val="single" w:sz="4" w:space="0" w:color="000000"/>
              <w:right w:val="single" w:sz="4" w:space="0" w:color="000000"/>
            </w:tcBorders>
          </w:tcPr>
          <w:p w14:paraId="2CE767B0" w14:textId="77777777" w:rsidR="00385BEF" w:rsidRPr="003E6C9F" w:rsidRDefault="008059D7">
            <w:r w:rsidRPr="003E6C9F">
              <w:t xml:space="preserve">Final </w:t>
            </w:r>
          </w:p>
          <w:p w14:paraId="4481986A" w14:textId="77777777" w:rsidR="00385BEF" w:rsidRPr="003E6C9F" w:rsidRDefault="008059D7">
            <w:r w:rsidRPr="003E6C9F">
              <w:t xml:space="preserve">Presentation  </w:t>
            </w:r>
          </w:p>
        </w:tc>
        <w:tc>
          <w:tcPr>
            <w:tcW w:w="5223" w:type="dxa"/>
            <w:tcBorders>
              <w:top w:val="single" w:sz="4" w:space="0" w:color="000000"/>
              <w:left w:val="single" w:sz="4" w:space="0" w:color="000000"/>
              <w:bottom w:val="single" w:sz="4" w:space="0" w:color="000000"/>
              <w:right w:val="single" w:sz="4" w:space="0" w:color="000000"/>
            </w:tcBorders>
          </w:tcPr>
          <w:p w14:paraId="3AC0ED4E" w14:textId="77777777" w:rsidR="00385BEF" w:rsidRPr="003E6C9F" w:rsidRDefault="008059D7">
            <w:pPr>
              <w:ind w:left="1"/>
            </w:pPr>
            <w:r w:rsidRPr="003E6C9F">
              <w:t xml:space="preserve">Student presentation of Final paper and/or ‘product’ to share with lab section in final weeks of course. </w:t>
            </w:r>
          </w:p>
        </w:tc>
        <w:tc>
          <w:tcPr>
            <w:tcW w:w="1791" w:type="dxa"/>
            <w:tcBorders>
              <w:top w:val="single" w:sz="4" w:space="0" w:color="000000"/>
              <w:left w:val="single" w:sz="4" w:space="0" w:color="000000"/>
              <w:bottom w:val="single" w:sz="4" w:space="0" w:color="000000"/>
              <w:right w:val="single" w:sz="4" w:space="0" w:color="000000"/>
            </w:tcBorders>
          </w:tcPr>
          <w:p w14:paraId="165C982A" w14:textId="77777777" w:rsidR="00385BEF" w:rsidRPr="003E6C9F" w:rsidRDefault="008059D7">
            <w:pPr>
              <w:jc w:val="center"/>
            </w:pPr>
            <w:r w:rsidRPr="003E6C9F">
              <w:t xml:space="preserve">In-class Presentation  </w:t>
            </w:r>
          </w:p>
        </w:tc>
        <w:tc>
          <w:tcPr>
            <w:tcW w:w="668" w:type="dxa"/>
            <w:tcBorders>
              <w:top w:val="single" w:sz="4" w:space="0" w:color="000000"/>
              <w:left w:val="single" w:sz="4" w:space="0" w:color="000000"/>
              <w:bottom w:val="single" w:sz="4" w:space="0" w:color="000000"/>
              <w:right w:val="single" w:sz="4" w:space="0" w:color="000000"/>
            </w:tcBorders>
            <w:vAlign w:val="center"/>
          </w:tcPr>
          <w:p w14:paraId="79463A07" w14:textId="77777777" w:rsidR="00385BEF" w:rsidRPr="003E6C9F" w:rsidRDefault="008059D7">
            <w:pPr>
              <w:ind w:right="56"/>
              <w:jc w:val="center"/>
            </w:pPr>
            <w:r w:rsidRPr="003E6C9F">
              <w:t xml:space="preserve">50 </w:t>
            </w:r>
          </w:p>
        </w:tc>
      </w:tr>
      <w:tr w:rsidR="00385BEF" w:rsidRPr="003E6C9F" w14:paraId="62DED012" w14:textId="77777777" w:rsidTr="001D377D">
        <w:trPr>
          <w:trHeight w:val="1564"/>
        </w:trPr>
        <w:tc>
          <w:tcPr>
            <w:tcW w:w="1615" w:type="dxa"/>
            <w:tcBorders>
              <w:top w:val="single" w:sz="4" w:space="0" w:color="000000"/>
              <w:left w:val="single" w:sz="4" w:space="0" w:color="000000"/>
              <w:bottom w:val="single" w:sz="4" w:space="0" w:color="000000"/>
              <w:right w:val="single" w:sz="4" w:space="0" w:color="000000"/>
            </w:tcBorders>
            <w:vAlign w:val="center"/>
          </w:tcPr>
          <w:p w14:paraId="5ABC85D2" w14:textId="77777777" w:rsidR="00385BEF" w:rsidRPr="003E6C9F" w:rsidRDefault="008059D7">
            <w:r w:rsidRPr="003E6C9F">
              <w:t xml:space="preserve">Final Paper </w:t>
            </w:r>
          </w:p>
        </w:tc>
        <w:tc>
          <w:tcPr>
            <w:tcW w:w="5223" w:type="dxa"/>
            <w:tcBorders>
              <w:top w:val="single" w:sz="4" w:space="0" w:color="000000"/>
              <w:left w:val="single" w:sz="4" w:space="0" w:color="000000"/>
              <w:bottom w:val="single" w:sz="4" w:space="0" w:color="000000"/>
              <w:right w:val="single" w:sz="4" w:space="0" w:color="000000"/>
            </w:tcBorders>
          </w:tcPr>
          <w:p w14:paraId="0D66B5F0" w14:textId="65CBCA6C" w:rsidR="00385BEF" w:rsidRPr="003E6C9F" w:rsidRDefault="008059D7">
            <w:pPr>
              <w:ind w:left="1"/>
            </w:pPr>
            <w:r w:rsidRPr="003E6C9F">
              <w:t>Final analytical essay (~6-8 double-spaced pages, not including references, but including tables/figures as warranted) focused on approved subject of interest. Pape</w:t>
            </w:r>
            <w:r w:rsidR="00E62AFF" w:rsidRPr="003E6C9F">
              <w:t>r</w:t>
            </w:r>
            <w:r w:rsidRPr="003E6C9F">
              <w:t xml:space="preserve"> should include student self-reflection on their human skeleton and its form, function, and adaptation to life as a student in college.  </w:t>
            </w:r>
          </w:p>
        </w:tc>
        <w:tc>
          <w:tcPr>
            <w:tcW w:w="1791" w:type="dxa"/>
            <w:tcBorders>
              <w:top w:val="single" w:sz="4" w:space="0" w:color="000000"/>
              <w:left w:val="single" w:sz="4" w:space="0" w:color="000000"/>
              <w:bottom w:val="single" w:sz="4" w:space="0" w:color="000000"/>
              <w:right w:val="single" w:sz="4" w:space="0" w:color="000000"/>
            </w:tcBorders>
            <w:vAlign w:val="center"/>
          </w:tcPr>
          <w:p w14:paraId="385E7A33" w14:textId="77777777" w:rsidR="00385BEF" w:rsidRPr="003E6C9F" w:rsidRDefault="008059D7">
            <w:pPr>
              <w:spacing w:line="241" w:lineRule="auto"/>
              <w:ind w:left="5" w:hanging="5"/>
              <w:jc w:val="center"/>
            </w:pPr>
            <w:r w:rsidRPr="003E6C9F">
              <w:t xml:space="preserve">Upload WORD doc (due last day of class, </w:t>
            </w:r>
          </w:p>
          <w:p w14:paraId="1B82D158" w14:textId="701B63AD" w:rsidR="00385BEF" w:rsidRPr="003E6C9F" w:rsidRDefault="008059D7">
            <w:pPr>
              <w:ind w:right="58"/>
              <w:jc w:val="center"/>
            </w:pPr>
            <w:r w:rsidRPr="003E6C9F">
              <w:t>11:59pm</w:t>
            </w:r>
            <w:r w:rsidR="00E62AFF" w:rsidRPr="003E6C9F">
              <w:t xml:space="preserve"> ET</w:t>
            </w:r>
            <w:r w:rsidRPr="003E6C9F">
              <w:t xml:space="preserve">)  </w:t>
            </w:r>
          </w:p>
        </w:tc>
        <w:tc>
          <w:tcPr>
            <w:tcW w:w="668" w:type="dxa"/>
            <w:tcBorders>
              <w:top w:val="single" w:sz="4" w:space="0" w:color="000000"/>
              <w:left w:val="single" w:sz="4" w:space="0" w:color="000000"/>
              <w:bottom w:val="single" w:sz="4" w:space="0" w:color="000000"/>
              <w:right w:val="single" w:sz="4" w:space="0" w:color="000000"/>
            </w:tcBorders>
            <w:vAlign w:val="center"/>
          </w:tcPr>
          <w:p w14:paraId="04A5D625" w14:textId="77777777" w:rsidR="00385BEF" w:rsidRPr="003E6C9F" w:rsidRDefault="008059D7">
            <w:pPr>
              <w:ind w:right="56"/>
              <w:jc w:val="center"/>
            </w:pPr>
            <w:r w:rsidRPr="003E6C9F">
              <w:t xml:space="preserve">100 </w:t>
            </w:r>
          </w:p>
          <w:p w14:paraId="6914ED41" w14:textId="77777777" w:rsidR="00385BEF" w:rsidRPr="003E6C9F" w:rsidRDefault="008059D7">
            <w:pPr>
              <w:ind w:right="8"/>
              <w:jc w:val="center"/>
            </w:pPr>
            <w:r w:rsidRPr="003E6C9F">
              <w:t xml:space="preserve"> </w:t>
            </w:r>
          </w:p>
        </w:tc>
      </w:tr>
    </w:tbl>
    <w:p w14:paraId="18E12D3D" w14:textId="77777777" w:rsidR="00385BEF" w:rsidRPr="003E6C9F" w:rsidRDefault="00385BEF">
      <w:pPr>
        <w:sectPr w:rsidR="00385BEF" w:rsidRPr="003E6C9F">
          <w:footerReference w:type="even" r:id="rId18"/>
          <w:footerReference w:type="default" r:id="rId19"/>
          <w:footerReference w:type="first" r:id="rId20"/>
          <w:pgSz w:w="12240" w:h="15840"/>
          <w:pgMar w:top="1486" w:right="1375" w:bottom="1424" w:left="1441" w:header="720" w:footer="716" w:gutter="0"/>
          <w:cols w:space="720"/>
        </w:sectPr>
      </w:pPr>
    </w:p>
    <w:p w14:paraId="119149D1" w14:textId="0FEEF966" w:rsidR="00385BEF" w:rsidRPr="003E6C9F" w:rsidRDefault="008059D7">
      <w:pPr>
        <w:pStyle w:val="Heading2"/>
        <w:spacing w:after="0"/>
        <w:ind w:left="-5"/>
        <w:rPr>
          <w:rFonts w:ascii="Calibri" w:hAnsi="Calibri" w:cs="Calibri"/>
        </w:rPr>
      </w:pPr>
      <w:r w:rsidRPr="003E6C9F">
        <w:rPr>
          <w:rFonts w:ascii="Calibri" w:hAnsi="Calibri" w:cs="Calibri"/>
        </w:rPr>
        <w:lastRenderedPageBreak/>
        <w:t>2. Spring 202</w:t>
      </w:r>
      <w:r w:rsidR="009D3650">
        <w:rPr>
          <w:rFonts w:ascii="Calibri" w:hAnsi="Calibri" w:cs="Calibri"/>
        </w:rPr>
        <w:t>6</w:t>
      </w:r>
      <w:r w:rsidRPr="003E6C9F">
        <w:rPr>
          <w:rFonts w:ascii="Calibri" w:hAnsi="Calibri" w:cs="Calibri"/>
        </w:rPr>
        <w:t xml:space="preserve"> Weekly Course Schedule </w:t>
      </w: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3E6C9F" w14:paraId="387F8079" w14:textId="77777777">
        <w:trPr>
          <w:trHeight w:val="1003"/>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DC98370" w14:textId="77777777" w:rsidR="00385BEF" w:rsidRPr="00392BC6" w:rsidRDefault="008059D7">
            <w:pPr>
              <w:ind w:left="9"/>
              <w:jc w:val="both"/>
              <w:rPr>
                <w:szCs w:val="22"/>
              </w:rPr>
            </w:pPr>
            <w:r w:rsidRPr="00392BC6">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6C40F1F" w14:textId="77777777" w:rsidR="00385BEF" w:rsidRPr="00392BC6" w:rsidRDefault="008059D7">
            <w:pPr>
              <w:ind w:right="37"/>
              <w:jc w:val="center"/>
              <w:rPr>
                <w:szCs w:val="22"/>
              </w:rPr>
            </w:pPr>
            <w:r w:rsidRPr="00392BC6">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A84CAEA" w14:textId="77777777" w:rsidR="00385BEF" w:rsidRPr="00392BC6" w:rsidRDefault="008059D7">
            <w:pPr>
              <w:ind w:right="41"/>
              <w:jc w:val="center"/>
              <w:rPr>
                <w:szCs w:val="22"/>
              </w:rPr>
            </w:pPr>
            <w:r w:rsidRPr="00392BC6">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36944C1" w14:textId="77777777" w:rsidR="00385BEF" w:rsidRPr="00392BC6" w:rsidRDefault="008059D7">
            <w:pPr>
              <w:jc w:val="center"/>
              <w:rPr>
                <w:szCs w:val="22"/>
              </w:rPr>
            </w:pPr>
            <w:r w:rsidRPr="00392BC6">
              <w:rPr>
                <w:b/>
                <w:color w:val="323E4F"/>
                <w:szCs w:val="22"/>
              </w:rPr>
              <w:t xml:space="preserve">Assigned Work Due </w:t>
            </w:r>
          </w:p>
        </w:tc>
      </w:tr>
      <w:tr w:rsidR="00385BEF" w:rsidRPr="003E6C9F" w14:paraId="1AFC7F02" w14:textId="77777777">
        <w:trPr>
          <w:trHeight w:val="336"/>
        </w:trPr>
        <w:tc>
          <w:tcPr>
            <w:tcW w:w="11567" w:type="dxa"/>
            <w:gridSpan w:val="3"/>
            <w:tcBorders>
              <w:top w:val="single" w:sz="4" w:space="0" w:color="000000"/>
              <w:left w:val="single" w:sz="4" w:space="0" w:color="000000"/>
              <w:bottom w:val="single" w:sz="4" w:space="0" w:color="000000"/>
              <w:right w:val="single" w:sz="4" w:space="0" w:color="000000"/>
            </w:tcBorders>
          </w:tcPr>
          <w:p w14:paraId="0E706C11" w14:textId="77777777" w:rsidR="00385BEF" w:rsidRPr="00392BC6" w:rsidRDefault="008059D7">
            <w:pPr>
              <w:ind w:left="4"/>
              <w:rPr>
                <w:szCs w:val="22"/>
              </w:rPr>
            </w:pPr>
            <w:r w:rsidRPr="00392BC6">
              <w:rPr>
                <w:rFonts w:eastAsia="Times New Roman"/>
                <w:b/>
                <w:szCs w:val="22"/>
              </w:rPr>
              <w:t>I. Natural History of the Primate Skeleton</w:t>
            </w:r>
            <w:r w:rsidRPr="00392BC6">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09EE6DF1" w14:textId="77777777" w:rsidR="00385BEF" w:rsidRPr="00392BC6" w:rsidRDefault="008059D7">
            <w:pPr>
              <w:rPr>
                <w:szCs w:val="22"/>
              </w:rPr>
            </w:pPr>
            <w:r w:rsidRPr="00392BC6">
              <w:rPr>
                <w:rFonts w:eastAsia="Times New Roman"/>
                <w:szCs w:val="22"/>
              </w:rPr>
              <w:t xml:space="preserve"> </w:t>
            </w:r>
          </w:p>
        </w:tc>
      </w:tr>
      <w:tr w:rsidR="00385BEF" w:rsidRPr="003E6C9F" w14:paraId="2CF43E2E" w14:textId="77777777">
        <w:trPr>
          <w:trHeight w:val="560"/>
        </w:trPr>
        <w:tc>
          <w:tcPr>
            <w:tcW w:w="1434" w:type="dxa"/>
            <w:tcBorders>
              <w:top w:val="single" w:sz="4" w:space="0" w:color="000000"/>
              <w:left w:val="single" w:sz="4" w:space="0" w:color="000000"/>
              <w:bottom w:val="single" w:sz="4" w:space="0" w:color="000000"/>
              <w:right w:val="single" w:sz="4" w:space="0" w:color="000000"/>
            </w:tcBorders>
          </w:tcPr>
          <w:p w14:paraId="63A13C00" w14:textId="77777777" w:rsidR="00385BEF" w:rsidRPr="00392BC6" w:rsidRDefault="008059D7">
            <w:pPr>
              <w:ind w:left="4"/>
              <w:rPr>
                <w:szCs w:val="22"/>
              </w:rPr>
            </w:pPr>
            <w:r w:rsidRPr="00392BC6">
              <w:rPr>
                <w:rFonts w:eastAsia="Times New Roman"/>
                <w:szCs w:val="22"/>
              </w:rPr>
              <w:t xml:space="preserve">Week 1 </w:t>
            </w:r>
          </w:p>
          <w:p w14:paraId="3B87C8C2" w14:textId="4CC3C51D" w:rsidR="00385BEF" w:rsidRPr="00392BC6" w:rsidRDefault="008059D7">
            <w:pPr>
              <w:ind w:left="4"/>
              <w:rPr>
                <w:szCs w:val="22"/>
              </w:rPr>
            </w:pPr>
            <w:r w:rsidRPr="00392BC6">
              <w:rPr>
                <w:rFonts w:eastAsia="Times New Roman"/>
                <w:szCs w:val="22"/>
              </w:rPr>
              <w:t>(Jan. 1</w:t>
            </w:r>
            <w:r w:rsidR="00BC5F85" w:rsidRPr="00392BC6">
              <w:rPr>
                <w:rFonts w:eastAsia="Times New Roman"/>
                <w:szCs w:val="22"/>
              </w:rPr>
              <w:t>2</w:t>
            </w:r>
            <w:r w:rsidRPr="00392BC6">
              <w:rPr>
                <w:rFonts w:eastAsia="Times New Roman"/>
                <w:szCs w:val="22"/>
              </w:rPr>
              <w:t>-1</w:t>
            </w:r>
            <w:r w:rsidR="00BC5F85" w:rsidRPr="00392BC6">
              <w:rPr>
                <w:rFonts w:eastAsia="Times New Roman"/>
                <w:szCs w:val="22"/>
              </w:rPr>
              <w:t>6</w:t>
            </w: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32D7E82" w14:textId="77777777" w:rsidR="00385BEF" w:rsidRPr="00392BC6" w:rsidRDefault="008059D7">
            <w:pPr>
              <w:ind w:left="5"/>
              <w:rPr>
                <w:szCs w:val="22"/>
              </w:rPr>
            </w:pPr>
            <w:r w:rsidRPr="00392BC6">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635B3EBB" w14:textId="77777777" w:rsidR="00385BEF" w:rsidRPr="00392BC6" w:rsidRDefault="008059D7">
            <w:pPr>
              <w:ind w:left="5"/>
              <w:rPr>
                <w:szCs w:val="22"/>
              </w:rPr>
            </w:pPr>
            <w:r w:rsidRPr="00392BC6">
              <w:rPr>
                <w:rFonts w:eastAsia="Times New Roman"/>
                <w:szCs w:val="22"/>
              </w:rPr>
              <w:t xml:space="preserve">Introduction </w:t>
            </w:r>
          </w:p>
        </w:tc>
        <w:tc>
          <w:tcPr>
            <w:tcW w:w="1394" w:type="dxa"/>
            <w:tcBorders>
              <w:top w:val="single" w:sz="4" w:space="0" w:color="000000"/>
              <w:left w:val="single" w:sz="4" w:space="0" w:color="000000"/>
              <w:bottom w:val="single" w:sz="4" w:space="0" w:color="000000"/>
              <w:right w:val="single" w:sz="4" w:space="0" w:color="000000"/>
            </w:tcBorders>
            <w:vAlign w:val="center"/>
          </w:tcPr>
          <w:p w14:paraId="3E826F4A" w14:textId="77777777" w:rsidR="00385BEF" w:rsidRPr="00392BC6" w:rsidRDefault="008059D7">
            <w:pPr>
              <w:rPr>
                <w:szCs w:val="22"/>
              </w:rPr>
            </w:pPr>
            <w:r w:rsidRPr="00392BC6">
              <w:rPr>
                <w:rFonts w:eastAsia="Times New Roman"/>
                <w:szCs w:val="22"/>
              </w:rPr>
              <w:t xml:space="preserve"> </w:t>
            </w:r>
          </w:p>
        </w:tc>
      </w:tr>
      <w:tr w:rsidR="00385BEF" w:rsidRPr="003E6C9F" w14:paraId="70692C32" w14:textId="77777777">
        <w:trPr>
          <w:trHeight w:val="840"/>
        </w:trPr>
        <w:tc>
          <w:tcPr>
            <w:tcW w:w="1434" w:type="dxa"/>
            <w:tcBorders>
              <w:top w:val="single" w:sz="4" w:space="0" w:color="000000"/>
              <w:left w:val="single" w:sz="4" w:space="0" w:color="000000"/>
              <w:bottom w:val="single" w:sz="4" w:space="0" w:color="000000"/>
              <w:right w:val="single" w:sz="4" w:space="0" w:color="000000"/>
            </w:tcBorders>
            <w:vAlign w:val="center"/>
          </w:tcPr>
          <w:p w14:paraId="31022B73"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B49B238" w14:textId="77777777" w:rsidR="00385BEF" w:rsidRPr="00392BC6" w:rsidRDefault="008059D7">
            <w:pPr>
              <w:ind w:left="5"/>
              <w:rPr>
                <w:szCs w:val="22"/>
              </w:rPr>
            </w:pPr>
            <w:r w:rsidRPr="00392BC6">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1546E736" w14:textId="77777777" w:rsidR="00385BEF" w:rsidRPr="00392BC6" w:rsidRDefault="008059D7">
            <w:pPr>
              <w:ind w:left="5"/>
              <w:rPr>
                <w:szCs w:val="22"/>
              </w:rPr>
            </w:pPr>
            <w:r w:rsidRPr="00392BC6">
              <w:rPr>
                <w:rFonts w:eastAsia="Times New Roman"/>
                <w:szCs w:val="22"/>
              </w:rPr>
              <w:t xml:space="preserve">Introduction to the study of bone. First week overview of course will highlight myriad fields of inquiry that rely on analysis of bone/bone tissue. Central themes introduced include bone histology, bone chemistry, and growth and development. </w:t>
            </w:r>
          </w:p>
        </w:tc>
        <w:tc>
          <w:tcPr>
            <w:tcW w:w="1394" w:type="dxa"/>
            <w:tcBorders>
              <w:top w:val="single" w:sz="4" w:space="0" w:color="000000"/>
              <w:left w:val="single" w:sz="4" w:space="0" w:color="000000"/>
              <w:bottom w:val="single" w:sz="4" w:space="0" w:color="000000"/>
              <w:right w:val="single" w:sz="4" w:space="0" w:color="000000"/>
            </w:tcBorders>
            <w:vAlign w:val="center"/>
          </w:tcPr>
          <w:p w14:paraId="5C20C66D" w14:textId="77777777" w:rsidR="00385BEF" w:rsidRPr="00392BC6" w:rsidRDefault="008059D7">
            <w:pPr>
              <w:rPr>
                <w:szCs w:val="22"/>
              </w:rPr>
            </w:pPr>
            <w:r w:rsidRPr="00392BC6">
              <w:rPr>
                <w:rFonts w:eastAsia="Times New Roman"/>
                <w:szCs w:val="22"/>
              </w:rPr>
              <w:t xml:space="preserve"> </w:t>
            </w:r>
          </w:p>
        </w:tc>
      </w:tr>
      <w:tr w:rsidR="00385BEF" w:rsidRPr="003E6C9F" w14:paraId="577E5E30" w14:textId="77777777">
        <w:trPr>
          <w:trHeight w:val="1115"/>
        </w:trPr>
        <w:tc>
          <w:tcPr>
            <w:tcW w:w="1434" w:type="dxa"/>
            <w:tcBorders>
              <w:top w:val="single" w:sz="4" w:space="0" w:color="000000"/>
              <w:left w:val="single" w:sz="4" w:space="0" w:color="000000"/>
              <w:bottom w:val="single" w:sz="4" w:space="0" w:color="000000"/>
              <w:right w:val="single" w:sz="4" w:space="0" w:color="000000"/>
            </w:tcBorders>
            <w:vAlign w:val="center"/>
          </w:tcPr>
          <w:p w14:paraId="0DD169E3"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5D7D659" w14:textId="77777777" w:rsidR="00385BEF" w:rsidRPr="00392BC6" w:rsidRDefault="008059D7">
            <w:pPr>
              <w:ind w:left="5"/>
              <w:rPr>
                <w:szCs w:val="22"/>
              </w:rPr>
            </w:pPr>
            <w:r w:rsidRPr="00392BC6">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3446E69B" w14:textId="77777777" w:rsidR="00385BEF" w:rsidRPr="00392BC6" w:rsidRDefault="008059D7">
            <w:pPr>
              <w:numPr>
                <w:ilvl w:val="0"/>
                <w:numId w:val="5"/>
              </w:numPr>
              <w:ind w:hanging="180"/>
              <w:rPr>
                <w:szCs w:val="22"/>
              </w:rPr>
            </w:pPr>
            <w:r w:rsidRPr="00392BC6">
              <w:rPr>
                <w:rFonts w:eastAsia="Times New Roman"/>
                <w:szCs w:val="22"/>
              </w:rPr>
              <w:t xml:space="preserve">Switek (2019) Chapter 1 - Introduction, pp. 1-32 </w:t>
            </w:r>
          </w:p>
          <w:p w14:paraId="1F098CB8" w14:textId="77777777" w:rsidR="00385BEF" w:rsidRPr="00392BC6" w:rsidRDefault="008059D7">
            <w:pPr>
              <w:numPr>
                <w:ilvl w:val="0"/>
                <w:numId w:val="5"/>
              </w:numPr>
              <w:ind w:hanging="180"/>
              <w:rPr>
                <w:szCs w:val="22"/>
              </w:rPr>
            </w:pPr>
            <w:r w:rsidRPr="00392BC6">
              <w:rPr>
                <w:rFonts w:eastAsia="Times New Roman"/>
                <w:szCs w:val="22"/>
              </w:rPr>
              <w:t xml:space="preserve">Lieberman (2013) Chapter 1 - Introduction, pp. 3-21 </w:t>
            </w:r>
          </w:p>
          <w:p w14:paraId="4C684277" w14:textId="77777777" w:rsidR="00385BEF" w:rsidRPr="00392BC6" w:rsidRDefault="008059D7">
            <w:pPr>
              <w:ind w:left="5"/>
              <w:rPr>
                <w:szCs w:val="22"/>
              </w:rPr>
            </w:pPr>
            <w:r w:rsidRPr="00392BC6">
              <w:rPr>
                <w:rFonts w:eastAsia="Times New Roman"/>
                <w:szCs w:val="22"/>
              </w:rPr>
              <w:t xml:space="preserve"> </w:t>
            </w:r>
          </w:p>
          <w:p w14:paraId="56CA9DFB" w14:textId="77777777" w:rsidR="00385BEF" w:rsidRPr="00392BC6" w:rsidRDefault="008059D7">
            <w:pPr>
              <w:ind w:left="5"/>
              <w:rPr>
                <w:szCs w:val="22"/>
              </w:rPr>
            </w:pPr>
            <w:r w:rsidRPr="00392BC6">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vAlign w:val="center"/>
          </w:tcPr>
          <w:p w14:paraId="361B7C5A" w14:textId="77777777" w:rsidR="00385BEF" w:rsidRPr="00392BC6" w:rsidRDefault="008059D7">
            <w:pPr>
              <w:rPr>
                <w:szCs w:val="22"/>
              </w:rPr>
            </w:pPr>
            <w:r w:rsidRPr="00392BC6">
              <w:rPr>
                <w:rFonts w:eastAsia="Times New Roman"/>
                <w:szCs w:val="22"/>
              </w:rPr>
              <w:t xml:space="preserve"> </w:t>
            </w:r>
          </w:p>
        </w:tc>
      </w:tr>
      <w:tr w:rsidR="00385BEF" w:rsidRPr="003E6C9F" w14:paraId="45B795AC" w14:textId="77777777">
        <w:trPr>
          <w:trHeight w:val="2771"/>
        </w:trPr>
        <w:tc>
          <w:tcPr>
            <w:tcW w:w="1434" w:type="dxa"/>
            <w:tcBorders>
              <w:top w:val="single" w:sz="4" w:space="0" w:color="000000"/>
              <w:left w:val="single" w:sz="4" w:space="0" w:color="000000"/>
              <w:bottom w:val="single" w:sz="4" w:space="0" w:color="000000"/>
              <w:right w:val="single" w:sz="4" w:space="0" w:color="000000"/>
            </w:tcBorders>
            <w:vAlign w:val="center"/>
          </w:tcPr>
          <w:p w14:paraId="25F03AF2"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C1211C9" w14:textId="77777777" w:rsidR="00385BEF" w:rsidRPr="00392BC6" w:rsidRDefault="008059D7">
            <w:pPr>
              <w:ind w:left="5"/>
              <w:rPr>
                <w:szCs w:val="22"/>
              </w:rPr>
            </w:pPr>
            <w:r w:rsidRPr="00392BC6">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2C410484" w14:textId="77777777" w:rsidR="00385BEF" w:rsidRPr="00392BC6" w:rsidRDefault="008059D7">
            <w:pPr>
              <w:spacing w:after="5" w:line="238" w:lineRule="auto"/>
              <w:ind w:left="5"/>
              <w:rPr>
                <w:szCs w:val="22"/>
              </w:rPr>
            </w:pPr>
            <w:r w:rsidRPr="00392BC6">
              <w:rPr>
                <w:rFonts w:eastAsia="Times New Roman"/>
                <w:szCs w:val="22"/>
              </w:rPr>
              <w:t xml:space="preserve">Review online resources available for this course, including introductory video (01:38) for Becoming Human website (recently updated): </w:t>
            </w:r>
            <w:hyperlink r:id="rId21">
              <w:r w:rsidRPr="00392BC6">
                <w:rPr>
                  <w:rFonts w:eastAsia="Times New Roman"/>
                  <w:color w:val="0563C1"/>
                  <w:szCs w:val="22"/>
                  <w:u w:val="single" w:color="0563C1"/>
                </w:rPr>
                <w:t>http://www.becominghuman.org/node/interactive</w:t>
              </w:r>
            </w:hyperlink>
            <w:hyperlink r:id="rId22">
              <w:r w:rsidRPr="00392BC6">
                <w:rPr>
                  <w:rFonts w:eastAsia="Times New Roman"/>
                  <w:color w:val="0563C1"/>
                  <w:szCs w:val="22"/>
                  <w:u w:val="single" w:color="0563C1"/>
                </w:rPr>
                <w:t>-</w:t>
              </w:r>
            </w:hyperlink>
            <w:hyperlink r:id="rId23">
              <w:r w:rsidRPr="00392BC6">
                <w:rPr>
                  <w:rFonts w:eastAsia="Times New Roman"/>
                  <w:color w:val="0563C1"/>
                  <w:szCs w:val="22"/>
                  <w:u w:val="single" w:color="0563C1"/>
                </w:rPr>
                <w:t>documentary</w:t>
              </w:r>
            </w:hyperlink>
            <w:hyperlink r:id="rId24">
              <w:r w:rsidRPr="00392BC6">
                <w:rPr>
                  <w:rFonts w:eastAsia="Times New Roman"/>
                  <w:szCs w:val="22"/>
                </w:rPr>
                <w:t xml:space="preserve"> </w:t>
              </w:r>
            </w:hyperlink>
            <w:r w:rsidRPr="00392BC6">
              <w:rPr>
                <w:rFonts w:eastAsia="Times New Roman"/>
                <w:szCs w:val="22"/>
              </w:rPr>
              <w:t xml:space="preserve">and CBS News video </w:t>
            </w:r>
          </w:p>
          <w:p w14:paraId="55571425" w14:textId="77777777" w:rsidR="00385BEF" w:rsidRPr="00392BC6" w:rsidRDefault="008059D7">
            <w:pPr>
              <w:spacing w:line="237" w:lineRule="auto"/>
              <w:ind w:left="5"/>
              <w:rPr>
                <w:szCs w:val="22"/>
              </w:rPr>
            </w:pPr>
            <w:hyperlink r:id="rId25">
              <w:r w:rsidRPr="00392BC6">
                <w:rPr>
                  <w:rFonts w:eastAsia="Times New Roman"/>
                  <w:color w:val="0563C1"/>
                  <w:szCs w:val="22"/>
                  <w:u w:val="single" w:color="0563C1"/>
                </w:rPr>
                <w:t>Researchers find 3</w:t>
              </w:r>
            </w:hyperlink>
            <w:hyperlink r:id="rId26">
              <w:r w:rsidRPr="00392BC6">
                <w:rPr>
                  <w:rFonts w:eastAsia="Times New Roman"/>
                  <w:color w:val="0563C1"/>
                  <w:szCs w:val="22"/>
                  <w:u w:val="single" w:color="0563C1"/>
                </w:rPr>
                <w:t>-</w:t>
              </w:r>
            </w:hyperlink>
            <w:hyperlink r:id="rId27">
              <w:r w:rsidRPr="00392BC6">
                <w:rPr>
                  <w:rFonts w:eastAsia="Times New Roman"/>
                  <w:color w:val="0563C1"/>
                  <w:szCs w:val="22"/>
                  <w:u w:val="single" w:color="0563C1"/>
                </w:rPr>
                <w:t>million</w:t>
              </w:r>
            </w:hyperlink>
            <w:hyperlink r:id="rId28">
              <w:r w:rsidRPr="00392BC6">
                <w:rPr>
                  <w:rFonts w:eastAsia="Times New Roman"/>
                  <w:color w:val="0563C1"/>
                  <w:szCs w:val="22"/>
                  <w:u w:val="single" w:color="0563C1"/>
                </w:rPr>
                <w:t>-</w:t>
              </w:r>
            </w:hyperlink>
            <w:hyperlink r:id="rId29">
              <w:r w:rsidRPr="00392BC6">
                <w:rPr>
                  <w:rFonts w:eastAsia="Times New Roman"/>
                  <w:color w:val="0563C1"/>
                  <w:szCs w:val="22"/>
                  <w:u w:val="single" w:color="0563C1"/>
                </w:rPr>
                <w:t>year</w:t>
              </w:r>
            </w:hyperlink>
            <w:hyperlink r:id="rId30">
              <w:r w:rsidRPr="00392BC6">
                <w:rPr>
                  <w:rFonts w:eastAsia="Times New Roman"/>
                  <w:color w:val="0563C1"/>
                  <w:szCs w:val="22"/>
                  <w:u w:val="single" w:color="0563C1"/>
                </w:rPr>
                <w:t>-</w:t>
              </w:r>
            </w:hyperlink>
            <w:hyperlink r:id="rId31">
              <w:r w:rsidRPr="00392BC6">
                <w:rPr>
                  <w:rFonts w:eastAsia="Times New Roman"/>
                  <w:color w:val="0563C1"/>
                  <w:szCs w:val="22"/>
                  <w:u w:val="single" w:color="0563C1"/>
                </w:rPr>
                <w:t>old tools in Kenya, showing development of</w:t>
              </w:r>
            </w:hyperlink>
            <w:hyperlink r:id="rId32">
              <w:r w:rsidRPr="00392BC6">
                <w:rPr>
                  <w:rFonts w:eastAsia="Times New Roman"/>
                  <w:color w:val="0563C1"/>
                  <w:szCs w:val="22"/>
                </w:rPr>
                <w:t xml:space="preserve"> </w:t>
              </w:r>
            </w:hyperlink>
            <w:hyperlink r:id="rId33">
              <w:r w:rsidRPr="00392BC6">
                <w:rPr>
                  <w:rFonts w:eastAsia="Times New Roman"/>
                  <w:color w:val="0563C1"/>
                  <w:szCs w:val="22"/>
                  <w:u w:val="single" w:color="0563C1"/>
                </w:rPr>
                <w:t>human ancestors</w:t>
              </w:r>
            </w:hyperlink>
            <w:hyperlink r:id="rId34">
              <w:r w:rsidRPr="00392BC6">
                <w:rPr>
                  <w:rFonts w:eastAsia="Times New Roman"/>
                  <w:szCs w:val="22"/>
                </w:rPr>
                <w:t xml:space="preserve"> </w:t>
              </w:r>
            </w:hyperlink>
          </w:p>
          <w:p w14:paraId="08ACA144" w14:textId="77777777" w:rsidR="00385BEF" w:rsidRPr="00392BC6" w:rsidRDefault="008059D7">
            <w:pPr>
              <w:ind w:left="5"/>
              <w:rPr>
                <w:szCs w:val="22"/>
              </w:rPr>
            </w:pPr>
            <w:r w:rsidRPr="00392BC6">
              <w:rPr>
                <w:rFonts w:eastAsia="Times New Roman"/>
                <w:szCs w:val="22"/>
              </w:rPr>
              <w:t xml:space="preserve">(07:46 video) </w:t>
            </w:r>
          </w:p>
          <w:p w14:paraId="61B36EAA" w14:textId="77777777" w:rsidR="00385BEF" w:rsidRPr="00392BC6" w:rsidRDefault="008059D7">
            <w:pPr>
              <w:spacing w:after="17"/>
              <w:ind w:left="5"/>
              <w:rPr>
                <w:szCs w:val="22"/>
              </w:rPr>
            </w:pPr>
            <w:r w:rsidRPr="00392BC6">
              <w:rPr>
                <w:rFonts w:eastAsia="Times New Roman"/>
                <w:szCs w:val="22"/>
              </w:rPr>
              <w:t xml:space="preserve"> </w:t>
            </w:r>
          </w:p>
          <w:p w14:paraId="3BA95C1B" w14:textId="77777777" w:rsidR="00385BEF" w:rsidRPr="00392BC6" w:rsidRDefault="008059D7">
            <w:pPr>
              <w:ind w:left="5"/>
              <w:rPr>
                <w:szCs w:val="22"/>
              </w:rPr>
            </w:pPr>
            <w:r w:rsidRPr="00392BC6">
              <w:rPr>
                <w:rFonts w:eastAsia="Times New Roman"/>
                <w:szCs w:val="22"/>
              </w:rPr>
              <w:t xml:space="preserve">HW #1. Find a ‘good’ bone idiom and make a drawing bringing it to life to share with next week’s lab section (sharing optional, but assignment is required)  </w:t>
            </w:r>
          </w:p>
        </w:tc>
        <w:tc>
          <w:tcPr>
            <w:tcW w:w="1394" w:type="dxa"/>
            <w:tcBorders>
              <w:top w:val="single" w:sz="4" w:space="0" w:color="000000"/>
              <w:left w:val="single" w:sz="4" w:space="0" w:color="000000"/>
              <w:bottom w:val="single" w:sz="4" w:space="0" w:color="000000"/>
              <w:right w:val="single" w:sz="4" w:space="0" w:color="000000"/>
            </w:tcBorders>
            <w:vAlign w:val="center"/>
          </w:tcPr>
          <w:p w14:paraId="6B3F444F" w14:textId="0F6CA6E3" w:rsidR="00385BEF" w:rsidRPr="00392BC6" w:rsidRDefault="008059D7">
            <w:pPr>
              <w:rPr>
                <w:szCs w:val="22"/>
              </w:rPr>
            </w:pPr>
            <w:r w:rsidRPr="00392BC6">
              <w:rPr>
                <w:rFonts w:eastAsia="Times New Roman"/>
                <w:szCs w:val="22"/>
              </w:rPr>
              <w:t>1/</w:t>
            </w:r>
            <w:r w:rsidR="00644B6A">
              <w:rPr>
                <w:rFonts w:eastAsia="Times New Roman"/>
                <w:szCs w:val="22"/>
              </w:rPr>
              <w:t>18</w:t>
            </w:r>
            <w:r w:rsidRPr="00392BC6">
              <w:rPr>
                <w:rFonts w:eastAsia="Times New Roman"/>
                <w:szCs w:val="22"/>
              </w:rPr>
              <w:t xml:space="preserve">-HW1 </w:t>
            </w:r>
          </w:p>
          <w:p w14:paraId="752C75FE" w14:textId="77777777" w:rsidR="00385BEF" w:rsidRPr="00392BC6" w:rsidRDefault="008059D7">
            <w:pPr>
              <w:rPr>
                <w:szCs w:val="22"/>
              </w:rPr>
            </w:pPr>
            <w:r w:rsidRPr="00392BC6">
              <w:rPr>
                <w:rFonts w:eastAsia="Times New Roman"/>
                <w:szCs w:val="22"/>
              </w:rPr>
              <w:t xml:space="preserve">(11:59pm) </w:t>
            </w:r>
          </w:p>
        </w:tc>
      </w:tr>
      <w:tr w:rsidR="00385BEF" w:rsidRPr="003E6C9F" w14:paraId="6F0EB514"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2EF5BFD4"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4CCE16A" w14:textId="77777777" w:rsidR="00385BEF" w:rsidRPr="00392BC6" w:rsidRDefault="008059D7">
            <w:pPr>
              <w:ind w:left="5"/>
              <w:rPr>
                <w:szCs w:val="22"/>
              </w:rPr>
            </w:pPr>
            <w:r w:rsidRPr="00392BC6">
              <w:rPr>
                <w:rFonts w:eastAsia="Times New Roman"/>
                <w:szCs w:val="22"/>
              </w:rPr>
              <w:t xml:space="preserve">LAB #1 </w:t>
            </w:r>
          </w:p>
        </w:tc>
        <w:tc>
          <w:tcPr>
            <w:tcW w:w="8243" w:type="dxa"/>
            <w:tcBorders>
              <w:top w:val="single" w:sz="4" w:space="0" w:color="000000"/>
              <w:left w:val="single" w:sz="4" w:space="0" w:color="000000"/>
              <w:bottom w:val="single" w:sz="4" w:space="0" w:color="000000"/>
              <w:right w:val="single" w:sz="4" w:space="0" w:color="000000"/>
            </w:tcBorders>
          </w:tcPr>
          <w:p w14:paraId="62F0583A" w14:textId="77777777" w:rsidR="00385BEF" w:rsidRPr="00392BC6" w:rsidRDefault="008059D7">
            <w:pPr>
              <w:ind w:left="5"/>
              <w:rPr>
                <w:szCs w:val="22"/>
              </w:rPr>
            </w:pPr>
            <w:r w:rsidRPr="00392BC6">
              <w:rPr>
                <w:rFonts w:eastAsia="Times New Roman"/>
                <w:szCs w:val="22"/>
              </w:rPr>
              <w:t xml:space="preserve">Introduction </w:t>
            </w:r>
          </w:p>
        </w:tc>
        <w:tc>
          <w:tcPr>
            <w:tcW w:w="1394" w:type="dxa"/>
            <w:tcBorders>
              <w:top w:val="single" w:sz="4" w:space="0" w:color="000000"/>
              <w:left w:val="single" w:sz="4" w:space="0" w:color="000000"/>
              <w:bottom w:val="single" w:sz="4" w:space="0" w:color="000000"/>
              <w:right w:val="single" w:sz="4" w:space="0" w:color="000000"/>
            </w:tcBorders>
          </w:tcPr>
          <w:p w14:paraId="3975962B" w14:textId="77777777" w:rsidR="00385BEF" w:rsidRPr="00392BC6" w:rsidRDefault="008059D7">
            <w:pPr>
              <w:rPr>
                <w:szCs w:val="22"/>
              </w:rPr>
            </w:pPr>
            <w:r w:rsidRPr="00392BC6">
              <w:rPr>
                <w:rFonts w:eastAsia="Times New Roman"/>
                <w:szCs w:val="22"/>
              </w:rPr>
              <w:t xml:space="preserve"> </w:t>
            </w:r>
          </w:p>
        </w:tc>
      </w:tr>
      <w:tr w:rsidR="00385BEF" w:rsidRPr="003E6C9F" w14:paraId="0824A91B"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2245A8B8"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65665669" w14:textId="77777777" w:rsidR="00385BEF" w:rsidRPr="00392BC6" w:rsidRDefault="008059D7">
            <w:pPr>
              <w:ind w:left="5"/>
              <w:rPr>
                <w:szCs w:val="22"/>
              </w:rPr>
            </w:pPr>
            <w:r w:rsidRPr="00392BC6">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220DE37F" w14:textId="77777777" w:rsidR="00385BEF" w:rsidRPr="00392BC6" w:rsidRDefault="008059D7">
            <w:pPr>
              <w:ind w:left="5"/>
              <w:rPr>
                <w:szCs w:val="22"/>
              </w:rPr>
            </w:pPr>
            <w:r w:rsidRPr="00392BC6">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09DD4174" w14:textId="77777777" w:rsidR="00385BEF" w:rsidRPr="00392BC6" w:rsidRDefault="008059D7">
            <w:pPr>
              <w:rPr>
                <w:szCs w:val="22"/>
              </w:rPr>
            </w:pPr>
            <w:r w:rsidRPr="00392BC6">
              <w:rPr>
                <w:rFonts w:eastAsia="Times New Roman"/>
                <w:szCs w:val="22"/>
              </w:rPr>
              <w:t xml:space="preserve"> </w:t>
            </w:r>
          </w:p>
        </w:tc>
      </w:tr>
      <w:tr w:rsidR="00385BEF" w:rsidRPr="003E6C9F" w14:paraId="31F5A31D" w14:textId="77777777">
        <w:trPr>
          <w:trHeight w:val="560"/>
        </w:trPr>
        <w:tc>
          <w:tcPr>
            <w:tcW w:w="1434" w:type="dxa"/>
            <w:tcBorders>
              <w:top w:val="single" w:sz="4" w:space="0" w:color="000000"/>
              <w:left w:val="single" w:sz="4" w:space="0" w:color="000000"/>
              <w:bottom w:val="single" w:sz="4" w:space="0" w:color="000000"/>
              <w:right w:val="single" w:sz="4" w:space="0" w:color="000000"/>
            </w:tcBorders>
          </w:tcPr>
          <w:p w14:paraId="01781980" w14:textId="77777777" w:rsidR="00385BEF" w:rsidRPr="00392BC6" w:rsidRDefault="008059D7">
            <w:pPr>
              <w:ind w:left="4"/>
              <w:rPr>
                <w:szCs w:val="22"/>
              </w:rPr>
            </w:pPr>
            <w:r w:rsidRPr="00392BC6">
              <w:rPr>
                <w:rFonts w:eastAsia="Times New Roman"/>
                <w:szCs w:val="22"/>
              </w:rPr>
              <w:t xml:space="preserve">Week 2 </w:t>
            </w:r>
          </w:p>
          <w:p w14:paraId="7776E8D0" w14:textId="63513C76" w:rsidR="00385BEF" w:rsidRPr="00392BC6" w:rsidRDefault="008059D7">
            <w:pPr>
              <w:ind w:left="4"/>
              <w:rPr>
                <w:szCs w:val="22"/>
              </w:rPr>
            </w:pPr>
            <w:r w:rsidRPr="00392BC6">
              <w:rPr>
                <w:rFonts w:eastAsia="Times New Roman"/>
                <w:szCs w:val="22"/>
              </w:rPr>
              <w:t xml:space="preserve">(Jan. </w:t>
            </w:r>
            <w:r w:rsidR="00BC5F85" w:rsidRPr="00392BC6">
              <w:rPr>
                <w:rFonts w:eastAsia="Times New Roman"/>
                <w:szCs w:val="22"/>
              </w:rPr>
              <w:t>19</w:t>
            </w:r>
            <w:r w:rsidRPr="00392BC6">
              <w:rPr>
                <w:rFonts w:eastAsia="Times New Roman"/>
                <w:szCs w:val="22"/>
              </w:rPr>
              <w:t>-2</w:t>
            </w:r>
            <w:r w:rsidR="00BC5F85" w:rsidRPr="00392BC6">
              <w:rPr>
                <w:rFonts w:eastAsia="Times New Roman"/>
                <w:szCs w:val="22"/>
              </w:rPr>
              <w:t>3</w:t>
            </w: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7CE5EF0" w14:textId="77777777" w:rsidR="00385BEF" w:rsidRPr="00392BC6" w:rsidRDefault="008059D7">
            <w:pPr>
              <w:ind w:left="5"/>
              <w:rPr>
                <w:szCs w:val="22"/>
              </w:rPr>
            </w:pPr>
            <w:r w:rsidRPr="00392BC6">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331CE771" w14:textId="77777777" w:rsidR="00385BEF" w:rsidRPr="00392BC6" w:rsidRDefault="008059D7">
            <w:pPr>
              <w:ind w:left="5"/>
              <w:rPr>
                <w:szCs w:val="22"/>
              </w:rPr>
            </w:pPr>
            <w:r w:rsidRPr="00392BC6">
              <w:rPr>
                <w:rFonts w:eastAsia="Times New Roman"/>
                <w:szCs w:val="22"/>
              </w:rPr>
              <w:t xml:space="preserve">Evolution </w:t>
            </w:r>
          </w:p>
        </w:tc>
        <w:tc>
          <w:tcPr>
            <w:tcW w:w="1394" w:type="dxa"/>
            <w:tcBorders>
              <w:top w:val="single" w:sz="4" w:space="0" w:color="000000"/>
              <w:left w:val="single" w:sz="4" w:space="0" w:color="000000"/>
              <w:bottom w:val="single" w:sz="4" w:space="0" w:color="000000"/>
              <w:right w:val="single" w:sz="4" w:space="0" w:color="000000"/>
            </w:tcBorders>
            <w:vAlign w:val="center"/>
          </w:tcPr>
          <w:p w14:paraId="76E7B41D" w14:textId="77777777" w:rsidR="00385BEF" w:rsidRPr="00392BC6" w:rsidRDefault="008059D7">
            <w:pPr>
              <w:rPr>
                <w:szCs w:val="22"/>
              </w:rPr>
            </w:pPr>
            <w:r w:rsidRPr="00392BC6">
              <w:rPr>
                <w:rFonts w:eastAsia="Times New Roman"/>
                <w:szCs w:val="22"/>
              </w:rPr>
              <w:t xml:space="preserve"> </w:t>
            </w:r>
          </w:p>
        </w:tc>
      </w:tr>
      <w:tr w:rsidR="00385BEF" w:rsidRPr="003E6C9F" w14:paraId="27EFF158" w14:textId="77777777">
        <w:trPr>
          <w:trHeight w:val="565"/>
        </w:trPr>
        <w:tc>
          <w:tcPr>
            <w:tcW w:w="1434" w:type="dxa"/>
            <w:tcBorders>
              <w:top w:val="single" w:sz="4" w:space="0" w:color="000000"/>
              <w:left w:val="single" w:sz="4" w:space="0" w:color="000000"/>
              <w:bottom w:val="single" w:sz="4" w:space="0" w:color="000000"/>
              <w:right w:val="single" w:sz="4" w:space="0" w:color="000000"/>
            </w:tcBorders>
            <w:vAlign w:val="center"/>
          </w:tcPr>
          <w:p w14:paraId="377F5CA3" w14:textId="77777777" w:rsidR="00385BEF" w:rsidRPr="00392BC6" w:rsidRDefault="008059D7">
            <w:pPr>
              <w:ind w:left="4"/>
              <w:rPr>
                <w:szCs w:val="22"/>
              </w:rPr>
            </w:pPr>
            <w:r w:rsidRPr="00392BC6">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C11AF89" w14:textId="77777777" w:rsidR="00385BEF" w:rsidRPr="00392BC6" w:rsidRDefault="008059D7">
            <w:pPr>
              <w:ind w:left="5"/>
              <w:rPr>
                <w:szCs w:val="22"/>
              </w:rPr>
            </w:pPr>
            <w:r w:rsidRPr="00392BC6">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3D87D7D6" w14:textId="77777777" w:rsidR="00385BEF" w:rsidRPr="00392BC6" w:rsidRDefault="008059D7">
            <w:pPr>
              <w:ind w:left="5"/>
              <w:rPr>
                <w:szCs w:val="22"/>
              </w:rPr>
            </w:pPr>
            <w:r w:rsidRPr="00392BC6">
              <w:rPr>
                <w:rFonts w:eastAsia="Times New Roman"/>
                <w:szCs w:val="22"/>
              </w:rPr>
              <w:t xml:space="preserve">Basic principles of evolutionary biology are introduced, specifically focused on the analysis of the vertebrate skeleton, and the definition of species and geological </w:t>
            </w:r>
          </w:p>
        </w:tc>
        <w:tc>
          <w:tcPr>
            <w:tcW w:w="1394" w:type="dxa"/>
            <w:tcBorders>
              <w:top w:val="single" w:sz="4" w:space="0" w:color="000000"/>
              <w:left w:val="single" w:sz="4" w:space="0" w:color="000000"/>
              <w:bottom w:val="single" w:sz="4" w:space="0" w:color="000000"/>
              <w:right w:val="single" w:sz="4" w:space="0" w:color="000000"/>
            </w:tcBorders>
            <w:vAlign w:val="center"/>
          </w:tcPr>
          <w:p w14:paraId="1F700802" w14:textId="77777777" w:rsidR="00385BEF" w:rsidRPr="00392BC6" w:rsidRDefault="008059D7">
            <w:pPr>
              <w:rPr>
                <w:szCs w:val="22"/>
              </w:rPr>
            </w:pPr>
            <w:r w:rsidRPr="00392BC6">
              <w:rPr>
                <w:rFonts w:eastAsia="Times New Roman"/>
                <w:szCs w:val="22"/>
              </w:rPr>
              <w:t xml:space="preserve"> </w:t>
            </w:r>
          </w:p>
        </w:tc>
      </w:tr>
    </w:tbl>
    <w:p w14:paraId="3B0A94C9" w14:textId="77777777" w:rsidR="00385BEF" w:rsidRPr="003E6C9F" w:rsidRDefault="00385BEF">
      <w:pPr>
        <w:spacing w:after="0"/>
        <w:ind w:left="-1441" w:right="6840"/>
      </w:pPr>
    </w:p>
    <w:tbl>
      <w:tblPr>
        <w:tblStyle w:val="TableGrid"/>
        <w:tblW w:w="12866" w:type="dxa"/>
        <w:tblInd w:w="6" w:type="dxa"/>
        <w:tblCellMar>
          <w:top w:w="16" w:type="dxa"/>
          <w:left w:w="105" w:type="dxa"/>
          <w:right w:w="61" w:type="dxa"/>
        </w:tblCellMar>
        <w:tblLook w:val="04A0" w:firstRow="1" w:lastRow="0" w:firstColumn="1" w:lastColumn="0" w:noHBand="0" w:noVBand="1"/>
      </w:tblPr>
      <w:tblGrid>
        <w:gridCol w:w="1434"/>
        <w:gridCol w:w="1795"/>
        <w:gridCol w:w="8243"/>
        <w:gridCol w:w="1394"/>
      </w:tblGrid>
      <w:tr w:rsidR="00385BEF" w:rsidRPr="003E6C9F" w14:paraId="39D5681D" w14:textId="77777777" w:rsidTr="00D813E0">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FFAB85D" w14:textId="77777777" w:rsidR="00385BEF" w:rsidRPr="00392BC6" w:rsidRDefault="008059D7">
            <w:pPr>
              <w:ind w:left="9"/>
              <w:jc w:val="both"/>
              <w:rPr>
                <w:szCs w:val="22"/>
              </w:rPr>
            </w:pPr>
            <w:r w:rsidRPr="00392BC6">
              <w:rPr>
                <w:b/>
                <w:color w:val="323E4F"/>
                <w:szCs w:val="22"/>
              </w:rPr>
              <w:t xml:space="preserve">Week/ Date </w:t>
            </w:r>
          </w:p>
        </w:tc>
        <w:tc>
          <w:tcPr>
            <w:tcW w:w="179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07F9D5A" w14:textId="77777777" w:rsidR="00385BEF" w:rsidRPr="00392BC6" w:rsidRDefault="008059D7">
            <w:pPr>
              <w:ind w:right="37"/>
              <w:jc w:val="center"/>
              <w:rPr>
                <w:szCs w:val="22"/>
              </w:rPr>
            </w:pPr>
            <w:r w:rsidRPr="00392BC6">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AC4702B" w14:textId="77777777" w:rsidR="00385BEF" w:rsidRPr="00392BC6" w:rsidRDefault="008059D7">
            <w:pPr>
              <w:ind w:right="41"/>
              <w:jc w:val="center"/>
              <w:rPr>
                <w:szCs w:val="22"/>
              </w:rPr>
            </w:pPr>
            <w:r w:rsidRPr="00392BC6">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D0FFFCF" w14:textId="77777777" w:rsidR="00385BEF" w:rsidRPr="00392BC6" w:rsidRDefault="008059D7">
            <w:pPr>
              <w:jc w:val="center"/>
              <w:rPr>
                <w:szCs w:val="22"/>
              </w:rPr>
            </w:pPr>
            <w:r w:rsidRPr="00392BC6">
              <w:rPr>
                <w:b/>
                <w:color w:val="323E4F"/>
                <w:szCs w:val="22"/>
              </w:rPr>
              <w:t xml:space="preserve">Assigned Work Due </w:t>
            </w:r>
          </w:p>
        </w:tc>
      </w:tr>
      <w:tr w:rsidR="00385BEF" w:rsidRPr="003E6C9F" w14:paraId="461A42B5" w14:textId="77777777" w:rsidTr="00D813E0">
        <w:trPr>
          <w:trHeight w:val="561"/>
        </w:trPr>
        <w:tc>
          <w:tcPr>
            <w:tcW w:w="1434" w:type="dxa"/>
            <w:tcBorders>
              <w:top w:val="single" w:sz="4" w:space="0" w:color="000000"/>
              <w:left w:val="single" w:sz="4" w:space="0" w:color="000000"/>
              <w:bottom w:val="single" w:sz="4" w:space="0" w:color="000000"/>
              <w:right w:val="single" w:sz="4" w:space="0" w:color="000000"/>
            </w:tcBorders>
          </w:tcPr>
          <w:p w14:paraId="4B07F80D" w14:textId="77777777" w:rsidR="00385BEF" w:rsidRPr="00392BC6" w:rsidRDefault="00385BEF">
            <w:pPr>
              <w:rPr>
                <w:szCs w:val="22"/>
              </w:rPr>
            </w:pPr>
          </w:p>
        </w:tc>
        <w:tc>
          <w:tcPr>
            <w:tcW w:w="1795" w:type="dxa"/>
            <w:tcBorders>
              <w:top w:val="single" w:sz="4" w:space="0" w:color="000000"/>
              <w:left w:val="single" w:sz="4" w:space="0" w:color="000000"/>
              <w:bottom w:val="single" w:sz="4" w:space="0" w:color="000000"/>
              <w:right w:val="single" w:sz="4" w:space="0" w:color="000000"/>
            </w:tcBorders>
          </w:tcPr>
          <w:p w14:paraId="0BC3EA8F" w14:textId="77777777" w:rsidR="00385BEF" w:rsidRPr="00392BC6"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760A2FA3" w14:textId="77777777" w:rsidR="00385BEF" w:rsidRPr="00392BC6" w:rsidRDefault="008059D7">
            <w:pPr>
              <w:ind w:left="5"/>
              <w:jc w:val="both"/>
              <w:rPr>
                <w:szCs w:val="22"/>
              </w:rPr>
            </w:pPr>
            <w:r w:rsidRPr="00392BC6">
              <w:rPr>
                <w:rFonts w:eastAsia="Times New Roman"/>
                <w:szCs w:val="22"/>
              </w:rPr>
              <w:t xml:space="preserve">context. Key concepts introduced include homology, ontogeny, allometry, and life history. </w:t>
            </w:r>
          </w:p>
        </w:tc>
        <w:tc>
          <w:tcPr>
            <w:tcW w:w="1394" w:type="dxa"/>
            <w:tcBorders>
              <w:top w:val="single" w:sz="4" w:space="0" w:color="000000"/>
              <w:left w:val="single" w:sz="4" w:space="0" w:color="000000"/>
              <w:bottom w:val="single" w:sz="4" w:space="0" w:color="000000"/>
              <w:right w:val="single" w:sz="4" w:space="0" w:color="000000"/>
            </w:tcBorders>
          </w:tcPr>
          <w:p w14:paraId="7FD26930" w14:textId="77777777" w:rsidR="00385BEF" w:rsidRPr="00392BC6" w:rsidRDefault="00385BEF">
            <w:pPr>
              <w:rPr>
                <w:szCs w:val="22"/>
              </w:rPr>
            </w:pPr>
          </w:p>
        </w:tc>
      </w:tr>
      <w:tr w:rsidR="00385BEF" w:rsidRPr="003E6C9F" w14:paraId="2DD6F953" w14:textId="77777777" w:rsidTr="00D813E0">
        <w:trPr>
          <w:trHeight w:val="3046"/>
        </w:trPr>
        <w:tc>
          <w:tcPr>
            <w:tcW w:w="1434" w:type="dxa"/>
            <w:tcBorders>
              <w:top w:val="single" w:sz="4" w:space="0" w:color="000000"/>
              <w:left w:val="single" w:sz="4" w:space="0" w:color="000000"/>
              <w:bottom w:val="single" w:sz="4" w:space="0" w:color="000000"/>
              <w:right w:val="single" w:sz="4" w:space="0" w:color="000000"/>
            </w:tcBorders>
            <w:vAlign w:val="center"/>
          </w:tcPr>
          <w:p w14:paraId="787E05B9"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vAlign w:val="center"/>
          </w:tcPr>
          <w:p w14:paraId="15AE8099" w14:textId="77777777" w:rsidR="00385BEF" w:rsidRPr="00392BC6" w:rsidRDefault="008059D7">
            <w:pPr>
              <w:ind w:left="5"/>
              <w:rPr>
                <w:szCs w:val="22"/>
              </w:rPr>
            </w:pPr>
            <w:r w:rsidRPr="00392BC6">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628820C2" w14:textId="77777777" w:rsidR="00385BEF" w:rsidRPr="00392BC6" w:rsidRDefault="008059D7">
            <w:pPr>
              <w:numPr>
                <w:ilvl w:val="0"/>
                <w:numId w:val="6"/>
              </w:numPr>
              <w:ind w:hanging="180"/>
              <w:rPr>
                <w:szCs w:val="22"/>
              </w:rPr>
            </w:pPr>
            <w:r w:rsidRPr="00392BC6">
              <w:rPr>
                <w:rFonts w:eastAsia="Times New Roman"/>
                <w:szCs w:val="22"/>
              </w:rPr>
              <w:t xml:space="preserve">Switek (2019:35-62) </w:t>
            </w:r>
          </w:p>
          <w:p w14:paraId="1B5D8EA4" w14:textId="77777777" w:rsidR="00385BEF" w:rsidRPr="00392BC6" w:rsidRDefault="008059D7">
            <w:pPr>
              <w:numPr>
                <w:ilvl w:val="0"/>
                <w:numId w:val="6"/>
              </w:numPr>
              <w:ind w:hanging="180"/>
              <w:rPr>
                <w:szCs w:val="22"/>
              </w:rPr>
            </w:pPr>
            <w:r w:rsidRPr="00392BC6">
              <w:rPr>
                <w:rFonts w:eastAsia="Times New Roman"/>
                <w:szCs w:val="22"/>
              </w:rPr>
              <w:t xml:space="preserve">Zimmer, Carl (2008) What is a species. </w:t>
            </w:r>
            <w:r w:rsidRPr="00392BC6">
              <w:rPr>
                <w:rFonts w:eastAsia="Times New Roman"/>
                <w:i/>
                <w:szCs w:val="22"/>
              </w:rPr>
              <w:t>Scientific American</w:t>
            </w:r>
            <w:r w:rsidRPr="00392BC6">
              <w:rPr>
                <w:rFonts w:eastAsia="Times New Roman"/>
                <w:szCs w:val="22"/>
              </w:rPr>
              <w:t xml:space="preserve"> (June) 298(6):72-79. </w:t>
            </w:r>
          </w:p>
          <w:p w14:paraId="6F35ED16" w14:textId="77777777" w:rsidR="00385BEF" w:rsidRPr="00392BC6" w:rsidRDefault="008059D7">
            <w:pPr>
              <w:ind w:left="5"/>
              <w:rPr>
                <w:szCs w:val="22"/>
              </w:rPr>
            </w:pPr>
            <w:r w:rsidRPr="00392BC6">
              <w:rPr>
                <w:rFonts w:eastAsia="Times New Roman"/>
                <w:szCs w:val="22"/>
              </w:rPr>
              <w:t xml:space="preserve"> </w:t>
            </w:r>
          </w:p>
          <w:p w14:paraId="02D55816" w14:textId="77777777" w:rsidR="00385BEF" w:rsidRPr="00392BC6" w:rsidRDefault="008059D7">
            <w:pPr>
              <w:ind w:left="5"/>
              <w:rPr>
                <w:szCs w:val="22"/>
              </w:rPr>
            </w:pPr>
            <w:r w:rsidRPr="00392BC6">
              <w:rPr>
                <w:rFonts w:eastAsia="Times New Roman"/>
                <w:b/>
                <w:szCs w:val="22"/>
              </w:rPr>
              <w:t xml:space="preserve">Additional Reading </w:t>
            </w:r>
          </w:p>
          <w:p w14:paraId="4DA0F778" w14:textId="77777777" w:rsidR="00385BEF" w:rsidRPr="00392BC6" w:rsidRDefault="008059D7">
            <w:pPr>
              <w:spacing w:line="237" w:lineRule="auto"/>
              <w:ind w:left="725" w:right="20" w:hanging="720"/>
              <w:rPr>
                <w:szCs w:val="22"/>
              </w:rPr>
            </w:pPr>
            <w:r w:rsidRPr="00392BC6">
              <w:rPr>
                <w:rFonts w:eastAsia="Times New Roman"/>
                <w:szCs w:val="22"/>
              </w:rPr>
              <w:t xml:space="preserve">Carroll, Sean B., </w:t>
            </w:r>
            <w:proofErr w:type="spellStart"/>
            <w:r w:rsidRPr="00392BC6">
              <w:rPr>
                <w:rFonts w:eastAsia="Times New Roman"/>
                <w:szCs w:val="22"/>
              </w:rPr>
              <w:t>Prud’homme</w:t>
            </w:r>
            <w:proofErr w:type="spellEnd"/>
            <w:r w:rsidRPr="00392BC6">
              <w:rPr>
                <w:rFonts w:eastAsia="Times New Roman"/>
                <w:szCs w:val="22"/>
              </w:rPr>
              <w:t xml:space="preserve">, Benjamin, and </w:t>
            </w:r>
            <w:proofErr w:type="spellStart"/>
            <w:r w:rsidRPr="00392BC6">
              <w:rPr>
                <w:rFonts w:eastAsia="Times New Roman"/>
                <w:szCs w:val="22"/>
              </w:rPr>
              <w:t>Gompel</w:t>
            </w:r>
            <w:proofErr w:type="spellEnd"/>
            <w:r w:rsidRPr="00392BC6">
              <w:rPr>
                <w:rFonts w:eastAsia="Times New Roman"/>
                <w:szCs w:val="22"/>
              </w:rPr>
              <w:t xml:space="preserve">, Nicholas (2008) Regulating evolution. </w:t>
            </w:r>
            <w:r w:rsidRPr="00392BC6">
              <w:rPr>
                <w:rFonts w:eastAsia="Times New Roman"/>
                <w:i/>
                <w:szCs w:val="22"/>
              </w:rPr>
              <w:t>Scientific American</w:t>
            </w:r>
            <w:r w:rsidRPr="00392BC6">
              <w:rPr>
                <w:rFonts w:eastAsia="Times New Roman"/>
                <w:szCs w:val="22"/>
              </w:rPr>
              <w:t xml:space="preserve"> (May) 298(5):60-67. </w:t>
            </w:r>
          </w:p>
          <w:p w14:paraId="33428845" w14:textId="77777777" w:rsidR="00385BEF" w:rsidRPr="00392BC6" w:rsidRDefault="008059D7">
            <w:pPr>
              <w:spacing w:after="5" w:line="237" w:lineRule="auto"/>
              <w:ind w:left="5"/>
              <w:rPr>
                <w:szCs w:val="22"/>
              </w:rPr>
            </w:pPr>
            <w:r w:rsidRPr="00392BC6">
              <w:rPr>
                <w:rFonts w:eastAsia="Times New Roman"/>
                <w:szCs w:val="22"/>
              </w:rPr>
              <w:t xml:space="preserve">VIDEO: </w:t>
            </w:r>
            <w:hyperlink r:id="rId35">
              <w:r w:rsidRPr="00392BC6">
                <w:rPr>
                  <w:rFonts w:eastAsia="Times New Roman"/>
                  <w:color w:val="0563C1"/>
                  <w:szCs w:val="22"/>
                  <w:u w:val="single" w:color="0563C1"/>
                </w:rPr>
                <w:t>A Comprehensive Look At The Human Skeleton</w:t>
              </w:r>
            </w:hyperlink>
            <w:hyperlink r:id="rId36">
              <w:r w:rsidRPr="00392BC6">
                <w:rPr>
                  <w:rFonts w:eastAsia="Times New Roman"/>
                  <w:szCs w:val="22"/>
                </w:rPr>
                <w:t xml:space="preserve"> </w:t>
              </w:r>
            </w:hyperlink>
            <w:r w:rsidRPr="00392BC6">
              <w:rPr>
                <w:rFonts w:eastAsia="Times New Roman"/>
                <w:szCs w:val="22"/>
              </w:rPr>
              <w:t xml:space="preserve">(03:30). Berris, Linda, narrator.; Heintz, Kurt, director.; </w:t>
            </w:r>
            <w:proofErr w:type="spellStart"/>
            <w:r w:rsidRPr="00392BC6">
              <w:rPr>
                <w:rFonts w:eastAsia="Times New Roman"/>
                <w:szCs w:val="22"/>
              </w:rPr>
              <w:t>Encyclopaedia</w:t>
            </w:r>
            <w:proofErr w:type="spellEnd"/>
            <w:r w:rsidRPr="00392BC6">
              <w:rPr>
                <w:rFonts w:eastAsia="Times New Roman"/>
                <w:szCs w:val="22"/>
              </w:rPr>
              <w:t xml:space="preserve"> Britannica, Inc., publisher (2017) </w:t>
            </w:r>
          </w:p>
          <w:p w14:paraId="1A728919" w14:textId="77777777" w:rsidR="00385BEF" w:rsidRPr="00392BC6" w:rsidRDefault="008059D7">
            <w:pPr>
              <w:ind w:left="5"/>
              <w:rPr>
                <w:szCs w:val="22"/>
              </w:rPr>
            </w:pPr>
            <w:r w:rsidRPr="00392BC6">
              <w:rPr>
                <w:rFonts w:eastAsia="Times New Roman"/>
                <w:szCs w:val="22"/>
              </w:rPr>
              <w:t xml:space="preserve">VIDEO: </w:t>
            </w:r>
            <w:hyperlink r:id="rId37">
              <w:r w:rsidRPr="00392BC6">
                <w:rPr>
                  <w:rFonts w:eastAsia="Times New Roman"/>
                  <w:color w:val="0563C1"/>
                  <w:szCs w:val="22"/>
                  <w:u w:val="single" w:color="0563C1"/>
                </w:rPr>
                <w:t>Learn About The Growth Process Of Bones In The Human Skeletal</w:t>
              </w:r>
            </w:hyperlink>
            <w:hyperlink r:id="rId38">
              <w:r w:rsidRPr="00392BC6">
                <w:rPr>
                  <w:rFonts w:eastAsia="Times New Roman"/>
                  <w:color w:val="0563C1"/>
                  <w:szCs w:val="22"/>
                </w:rPr>
                <w:t xml:space="preserve"> </w:t>
              </w:r>
            </w:hyperlink>
          </w:p>
          <w:p w14:paraId="3702493E" w14:textId="77777777" w:rsidR="00385BEF" w:rsidRPr="00392BC6" w:rsidRDefault="008059D7">
            <w:pPr>
              <w:ind w:left="726"/>
              <w:rPr>
                <w:szCs w:val="22"/>
              </w:rPr>
            </w:pPr>
            <w:hyperlink r:id="rId39">
              <w:r w:rsidRPr="00392BC6">
                <w:rPr>
                  <w:rFonts w:eastAsia="Times New Roman"/>
                  <w:color w:val="0563C1"/>
                  <w:szCs w:val="22"/>
                  <w:u w:val="single" w:color="0563C1"/>
                </w:rPr>
                <w:t>System</w:t>
              </w:r>
            </w:hyperlink>
            <w:hyperlink r:id="rId40">
              <w:r w:rsidRPr="00392BC6">
                <w:rPr>
                  <w:rFonts w:eastAsia="Times New Roman"/>
                  <w:szCs w:val="22"/>
                </w:rPr>
                <w:t xml:space="preserve"> </w:t>
              </w:r>
            </w:hyperlink>
            <w:r w:rsidRPr="00392BC6">
              <w:rPr>
                <w:rFonts w:eastAsia="Times New Roman"/>
                <w:szCs w:val="22"/>
              </w:rPr>
              <w:t xml:space="preserve">(02:27). Gorlinski, Gini, narrator; Heintz, Kurt, director; </w:t>
            </w:r>
          </w:p>
          <w:p w14:paraId="6DC09C19" w14:textId="77777777" w:rsidR="00385BEF" w:rsidRPr="00392BC6" w:rsidRDefault="008059D7">
            <w:pPr>
              <w:ind w:left="726"/>
              <w:rPr>
                <w:szCs w:val="22"/>
              </w:rPr>
            </w:pPr>
            <w:r w:rsidRPr="00392BC6">
              <w:rPr>
                <w:rFonts w:eastAsia="Times New Roman"/>
                <w:szCs w:val="22"/>
              </w:rPr>
              <w:t xml:space="preserve">Encyclopedia Britannica, Inc., publisher (2011) </w:t>
            </w:r>
          </w:p>
        </w:tc>
        <w:tc>
          <w:tcPr>
            <w:tcW w:w="1394" w:type="dxa"/>
            <w:tcBorders>
              <w:top w:val="single" w:sz="4" w:space="0" w:color="000000"/>
              <w:left w:val="single" w:sz="4" w:space="0" w:color="000000"/>
              <w:bottom w:val="single" w:sz="4" w:space="0" w:color="000000"/>
              <w:right w:val="single" w:sz="4" w:space="0" w:color="000000"/>
            </w:tcBorders>
            <w:vAlign w:val="center"/>
          </w:tcPr>
          <w:p w14:paraId="11315D5A" w14:textId="77777777" w:rsidR="00385BEF" w:rsidRPr="00392BC6" w:rsidRDefault="008059D7">
            <w:pPr>
              <w:rPr>
                <w:szCs w:val="22"/>
              </w:rPr>
            </w:pPr>
            <w:r w:rsidRPr="00392BC6">
              <w:rPr>
                <w:rFonts w:eastAsia="Times New Roman"/>
                <w:szCs w:val="22"/>
              </w:rPr>
              <w:t xml:space="preserve"> </w:t>
            </w:r>
          </w:p>
        </w:tc>
      </w:tr>
      <w:tr w:rsidR="00385BEF" w:rsidRPr="003E6C9F" w14:paraId="5DA3B81C" w14:textId="77777777" w:rsidTr="00D813E0">
        <w:trPr>
          <w:trHeight w:val="849"/>
        </w:trPr>
        <w:tc>
          <w:tcPr>
            <w:tcW w:w="1434" w:type="dxa"/>
            <w:tcBorders>
              <w:top w:val="single" w:sz="4" w:space="0" w:color="000000"/>
              <w:left w:val="single" w:sz="4" w:space="0" w:color="000000"/>
              <w:bottom w:val="single" w:sz="4" w:space="0" w:color="000000"/>
              <w:right w:val="single" w:sz="4" w:space="0" w:color="000000"/>
            </w:tcBorders>
            <w:vAlign w:val="center"/>
          </w:tcPr>
          <w:p w14:paraId="2B279E66"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vAlign w:val="center"/>
          </w:tcPr>
          <w:p w14:paraId="29F48034" w14:textId="77777777" w:rsidR="00385BEF" w:rsidRPr="00392BC6" w:rsidRDefault="008059D7">
            <w:pPr>
              <w:ind w:left="5"/>
              <w:rPr>
                <w:szCs w:val="22"/>
              </w:rPr>
            </w:pPr>
            <w:r w:rsidRPr="00392BC6">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23E719DE" w14:textId="77777777" w:rsidR="00385BEF" w:rsidRPr="00392BC6" w:rsidRDefault="008059D7">
            <w:pPr>
              <w:ind w:left="5"/>
              <w:rPr>
                <w:szCs w:val="22"/>
              </w:rPr>
            </w:pPr>
            <w:r w:rsidRPr="00392BC6">
              <w:rPr>
                <w:rFonts w:eastAsia="Times New Roman"/>
                <w:szCs w:val="22"/>
              </w:rPr>
              <w:t xml:space="preserve">The human skeleton worksheet: </w:t>
            </w:r>
          </w:p>
          <w:p w14:paraId="4A4A9DDA" w14:textId="1F723D66" w:rsidR="00385BEF" w:rsidRPr="00392BC6" w:rsidRDefault="008059D7" w:rsidP="00D813E0">
            <w:pPr>
              <w:ind w:left="5"/>
              <w:rPr>
                <w:szCs w:val="22"/>
              </w:rPr>
            </w:pPr>
            <w:hyperlink r:id="rId41">
              <w:r w:rsidRPr="00392BC6">
                <w:rPr>
                  <w:rFonts w:eastAsia="Times New Roman"/>
                  <w:color w:val="0563C1"/>
                  <w:szCs w:val="22"/>
                  <w:u w:val="single" w:color="0563C1"/>
                </w:rPr>
                <w:t>http://www.oum.ox.ac.uk/educate/resource/human2.pdf</w:t>
              </w:r>
            </w:hyperlink>
            <w:hyperlink r:id="rId42">
              <w:r w:rsidRPr="00392BC6">
                <w:rPr>
                  <w:rFonts w:eastAsia="Times New Roman"/>
                  <w:color w:val="0563C1"/>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vAlign w:val="center"/>
          </w:tcPr>
          <w:p w14:paraId="2B968BDD" w14:textId="198B6511" w:rsidR="00385BEF" w:rsidRPr="00392BC6" w:rsidRDefault="008059D7">
            <w:pPr>
              <w:rPr>
                <w:szCs w:val="22"/>
              </w:rPr>
            </w:pPr>
            <w:r w:rsidRPr="00392BC6">
              <w:rPr>
                <w:rFonts w:eastAsia="Times New Roman"/>
                <w:szCs w:val="22"/>
              </w:rPr>
              <w:t>1/2</w:t>
            </w:r>
            <w:r w:rsidR="00644B6A">
              <w:rPr>
                <w:rFonts w:eastAsia="Times New Roman"/>
                <w:szCs w:val="22"/>
              </w:rPr>
              <w:t>5</w:t>
            </w:r>
            <w:r w:rsidRPr="00392BC6">
              <w:rPr>
                <w:rFonts w:eastAsia="Times New Roman"/>
                <w:szCs w:val="22"/>
              </w:rPr>
              <w:t xml:space="preserve">-HW2 </w:t>
            </w:r>
          </w:p>
          <w:p w14:paraId="498064B1" w14:textId="77777777" w:rsidR="00385BEF" w:rsidRPr="00392BC6" w:rsidRDefault="008059D7">
            <w:pPr>
              <w:rPr>
                <w:szCs w:val="22"/>
              </w:rPr>
            </w:pPr>
            <w:r w:rsidRPr="00392BC6">
              <w:rPr>
                <w:rFonts w:eastAsia="Times New Roman"/>
                <w:szCs w:val="22"/>
              </w:rPr>
              <w:t xml:space="preserve">(11:59pm) </w:t>
            </w:r>
          </w:p>
        </w:tc>
      </w:tr>
      <w:tr w:rsidR="00385BEF" w:rsidRPr="003E6C9F" w14:paraId="3464D828" w14:textId="77777777" w:rsidTr="00D813E0">
        <w:trPr>
          <w:trHeight w:val="285"/>
        </w:trPr>
        <w:tc>
          <w:tcPr>
            <w:tcW w:w="1434" w:type="dxa"/>
            <w:tcBorders>
              <w:top w:val="single" w:sz="4" w:space="0" w:color="000000"/>
              <w:left w:val="single" w:sz="4" w:space="0" w:color="000000"/>
              <w:bottom w:val="single" w:sz="4" w:space="0" w:color="000000"/>
              <w:right w:val="single" w:sz="4" w:space="0" w:color="000000"/>
            </w:tcBorders>
          </w:tcPr>
          <w:p w14:paraId="6CDAF3E5"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tcPr>
          <w:p w14:paraId="26CB7D59" w14:textId="77777777" w:rsidR="00385BEF" w:rsidRPr="00392BC6" w:rsidRDefault="008059D7">
            <w:pPr>
              <w:ind w:left="5"/>
              <w:rPr>
                <w:szCs w:val="22"/>
              </w:rPr>
            </w:pPr>
            <w:r w:rsidRPr="00392BC6">
              <w:rPr>
                <w:rFonts w:eastAsia="Times New Roman"/>
                <w:szCs w:val="22"/>
              </w:rPr>
              <w:t xml:space="preserve">LAB #2 </w:t>
            </w:r>
          </w:p>
        </w:tc>
        <w:tc>
          <w:tcPr>
            <w:tcW w:w="8243" w:type="dxa"/>
            <w:tcBorders>
              <w:top w:val="single" w:sz="4" w:space="0" w:color="000000"/>
              <w:left w:val="single" w:sz="4" w:space="0" w:color="000000"/>
              <w:bottom w:val="single" w:sz="4" w:space="0" w:color="000000"/>
              <w:right w:val="single" w:sz="4" w:space="0" w:color="000000"/>
            </w:tcBorders>
          </w:tcPr>
          <w:p w14:paraId="67947B33" w14:textId="77777777" w:rsidR="00385BEF" w:rsidRPr="00392BC6" w:rsidRDefault="008059D7">
            <w:pPr>
              <w:ind w:left="5"/>
              <w:rPr>
                <w:szCs w:val="22"/>
              </w:rPr>
            </w:pPr>
            <w:r w:rsidRPr="00392BC6">
              <w:rPr>
                <w:rFonts w:eastAsia="Times New Roman"/>
                <w:szCs w:val="22"/>
              </w:rPr>
              <w:t xml:space="preserve">Species Concepts and Science </w:t>
            </w:r>
          </w:p>
        </w:tc>
        <w:tc>
          <w:tcPr>
            <w:tcW w:w="1394" w:type="dxa"/>
            <w:tcBorders>
              <w:top w:val="single" w:sz="4" w:space="0" w:color="000000"/>
              <w:left w:val="single" w:sz="4" w:space="0" w:color="000000"/>
              <w:bottom w:val="single" w:sz="4" w:space="0" w:color="000000"/>
              <w:right w:val="single" w:sz="4" w:space="0" w:color="000000"/>
            </w:tcBorders>
          </w:tcPr>
          <w:p w14:paraId="46473263" w14:textId="77777777" w:rsidR="00385BEF" w:rsidRPr="00392BC6" w:rsidRDefault="008059D7">
            <w:pPr>
              <w:rPr>
                <w:szCs w:val="22"/>
              </w:rPr>
            </w:pPr>
            <w:r w:rsidRPr="00392BC6">
              <w:rPr>
                <w:rFonts w:eastAsia="Times New Roman"/>
                <w:szCs w:val="22"/>
              </w:rPr>
              <w:t xml:space="preserve"> </w:t>
            </w:r>
          </w:p>
        </w:tc>
      </w:tr>
      <w:tr w:rsidR="00385BEF" w:rsidRPr="003E6C9F" w14:paraId="0DECE085" w14:textId="77777777" w:rsidTr="00D813E0">
        <w:trPr>
          <w:trHeight w:val="285"/>
        </w:trPr>
        <w:tc>
          <w:tcPr>
            <w:tcW w:w="1434" w:type="dxa"/>
            <w:tcBorders>
              <w:top w:val="single" w:sz="4" w:space="0" w:color="000000"/>
              <w:left w:val="single" w:sz="4" w:space="0" w:color="000000"/>
              <w:bottom w:val="single" w:sz="4" w:space="0" w:color="000000"/>
              <w:right w:val="single" w:sz="4" w:space="0" w:color="000000"/>
            </w:tcBorders>
          </w:tcPr>
          <w:p w14:paraId="1BC5485B"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tcPr>
          <w:p w14:paraId="7A758C05" w14:textId="77777777" w:rsidR="00385BEF" w:rsidRPr="00392BC6" w:rsidRDefault="008059D7">
            <w:pPr>
              <w:ind w:left="5"/>
              <w:rPr>
                <w:szCs w:val="22"/>
              </w:rPr>
            </w:pPr>
            <w:r w:rsidRPr="00392BC6">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0A89882B" w14:textId="77777777" w:rsidR="00385BEF" w:rsidRPr="00392BC6" w:rsidRDefault="008059D7">
            <w:pPr>
              <w:ind w:left="5"/>
              <w:rPr>
                <w:szCs w:val="22"/>
              </w:rPr>
            </w:pPr>
            <w:r w:rsidRPr="00392BC6">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59397FE9" w14:textId="77777777" w:rsidR="00385BEF" w:rsidRPr="00392BC6" w:rsidRDefault="008059D7">
            <w:pPr>
              <w:rPr>
                <w:szCs w:val="22"/>
              </w:rPr>
            </w:pPr>
            <w:r w:rsidRPr="00392BC6">
              <w:rPr>
                <w:rFonts w:eastAsia="Times New Roman"/>
                <w:szCs w:val="22"/>
              </w:rPr>
              <w:t xml:space="preserve"> </w:t>
            </w:r>
          </w:p>
        </w:tc>
      </w:tr>
      <w:tr w:rsidR="00385BEF" w:rsidRPr="003E6C9F" w14:paraId="60EC94FD" w14:textId="77777777" w:rsidTr="00D813E0">
        <w:trPr>
          <w:trHeight w:val="566"/>
        </w:trPr>
        <w:tc>
          <w:tcPr>
            <w:tcW w:w="1434" w:type="dxa"/>
            <w:tcBorders>
              <w:top w:val="single" w:sz="4" w:space="0" w:color="000000"/>
              <w:left w:val="single" w:sz="4" w:space="0" w:color="000000"/>
              <w:bottom w:val="single" w:sz="4" w:space="0" w:color="000000"/>
              <w:right w:val="single" w:sz="4" w:space="0" w:color="000000"/>
            </w:tcBorders>
          </w:tcPr>
          <w:p w14:paraId="536DFDBF" w14:textId="77777777" w:rsidR="00385BEF" w:rsidRPr="00392BC6" w:rsidRDefault="008059D7">
            <w:pPr>
              <w:ind w:left="4"/>
              <w:rPr>
                <w:szCs w:val="22"/>
              </w:rPr>
            </w:pPr>
            <w:r w:rsidRPr="00392BC6">
              <w:rPr>
                <w:rFonts w:eastAsia="Times New Roman"/>
                <w:szCs w:val="22"/>
              </w:rPr>
              <w:t xml:space="preserve">Week 3 </w:t>
            </w:r>
          </w:p>
          <w:p w14:paraId="3DAC6167" w14:textId="09C9E921" w:rsidR="00385BEF" w:rsidRPr="00392BC6" w:rsidRDefault="008059D7">
            <w:pPr>
              <w:ind w:left="4"/>
              <w:rPr>
                <w:szCs w:val="22"/>
              </w:rPr>
            </w:pPr>
            <w:r w:rsidRPr="00392BC6">
              <w:rPr>
                <w:rFonts w:eastAsia="Times New Roman"/>
                <w:szCs w:val="22"/>
              </w:rPr>
              <w:t>(Jan. 2</w:t>
            </w:r>
            <w:r w:rsidR="00BC5F85" w:rsidRPr="00392BC6">
              <w:rPr>
                <w:rFonts w:eastAsia="Times New Roman"/>
                <w:szCs w:val="22"/>
              </w:rPr>
              <w:t>6</w:t>
            </w:r>
            <w:r w:rsidRPr="00392BC6">
              <w:rPr>
                <w:rFonts w:eastAsia="Times New Roman"/>
                <w:szCs w:val="22"/>
              </w:rPr>
              <w:t>-3</w:t>
            </w:r>
            <w:r w:rsidR="00BC5F85" w:rsidRPr="00392BC6">
              <w:rPr>
                <w:rFonts w:eastAsia="Times New Roman"/>
                <w:szCs w:val="22"/>
              </w:rPr>
              <w:t>0</w:t>
            </w: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vAlign w:val="center"/>
          </w:tcPr>
          <w:p w14:paraId="19217E2B" w14:textId="77777777" w:rsidR="00385BEF" w:rsidRPr="00392BC6" w:rsidRDefault="008059D7">
            <w:pPr>
              <w:ind w:left="5"/>
              <w:rPr>
                <w:szCs w:val="22"/>
              </w:rPr>
            </w:pPr>
            <w:r w:rsidRPr="00392BC6">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34F1F19E" w14:textId="77777777" w:rsidR="00385BEF" w:rsidRPr="00392BC6" w:rsidRDefault="008059D7">
            <w:pPr>
              <w:ind w:left="5"/>
              <w:rPr>
                <w:szCs w:val="22"/>
              </w:rPr>
            </w:pPr>
            <w:r w:rsidRPr="00392BC6">
              <w:rPr>
                <w:rFonts w:eastAsia="Times New Roman"/>
                <w:szCs w:val="22"/>
              </w:rPr>
              <w:t xml:space="preserve">Tetrapoda </w:t>
            </w:r>
          </w:p>
        </w:tc>
        <w:tc>
          <w:tcPr>
            <w:tcW w:w="1394" w:type="dxa"/>
            <w:tcBorders>
              <w:top w:val="single" w:sz="4" w:space="0" w:color="000000"/>
              <w:left w:val="single" w:sz="4" w:space="0" w:color="000000"/>
              <w:bottom w:val="single" w:sz="4" w:space="0" w:color="000000"/>
              <w:right w:val="single" w:sz="4" w:space="0" w:color="000000"/>
            </w:tcBorders>
            <w:vAlign w:val="center"/>
          </w:tcPr>
          <w:p w14:paraId="40CF0481" w14:textId="77777777" w:rsidR="00385BEF" w:rsidRPr="00392BC6" w:rsidRDefault="008059D7">
            <w:pPr>
              <w:rPr>
                <w:szCs w:val="22"/>
              </w:rPr>
            </w:pPr>
            <w:r w:rsidRPr="00392BC6">
              <w:rPr>
                <w:rFonts w:eastAsia="Times New Roman"/>
                <w:szCs w:val="22"/>
              </w:rPr>
              <w:t xml:space="preserve"> </w:t>
            </w:r>
          </w:p>
        </w:tc>
      </w:tr>
      <w:tr w:rsidR="00385BEF" w:rsidRPr="003E6C9F" w14:paraId="45B5C58C" w14:textId="77777777" w:rsidTr="00D813E0">
        <w:trPr>
          <w:trHeight w:val="835"/>
        </w:trPr>
        <w:tc>
          <w:tcPr>
            <w:tcW w:w="1434" w:type="dxa"/>
            <w:tcBorders>
              <w:top w:val="single" w:sz="4" w:space="0" w:color="000000"/>
              <w:left w:val="single" w:sz="4" w:space="0" w:color="000000"/>
              <w:bottom w:val="single" w:sz="4" w:space="0" w:color="000000"/>
              <w:right w:val="single" w:sz="4" w:space="0" w:color="000000"/>
            </w:tcBorders>
            <w:vAlign w:val="center"/>
          </w:tcPr>
          <w:p w14:paraId="6F1C9CBA"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vAlign w:val="center"/>
          </w:tcPr>
          <w:p w14:paraId="37B57E36" w14:textId="77777777" w:rsidR="00385BEF" w:rsidRPr="00392BC6" w:rsidRDefault="008059D7">
            <w:pPr>
              <w:ind w:left="5"/>
              <w:rPr>
                <w:szCs w:val="22"/>
              </w:rPr>
            </w:pPr>
            <w:r w:rsidRPr="00392BC6">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48B7B429" w14:textId="77777777" w:rsidR="00385BEF" w:rsidRPr="00392BC6" w:rsidRDefault="008059D7">
            <w:pPr>
              <w:ind w:left="5"/>
              <w:rPr>
                <w:szCs w:val="22"/>
              </w:rPr>
            </w:pPr>
            <w:r w:rsidRPr="00392BC6">
              <w:rPr>
                <w:rFonts w:eastAsia="Times New Roman"/>
                <w:szCs w:val="22"/>
              </w:rPr>
              <w:t xml:space="preserve">Review of amphibians, reptiles, and mammals and the skeletal evidence for the transition to land.  Highlight key structural changes in the skull (jaws, teeth, and ears) and the development of four limbs.  </w:t>
            </w:r>
          </w:p>
        </w:tc>
        <w:tc>
          <w:tcPr>
            <w:tcW w:w="1394" w:type="dxa"/>
            <w:tcBorders>
              <w:top w:val="single" w:sz="4" w:space="0" w:color="000000"/>
              <w:left w:val="single" w:sz="4" w:space="0" w:color="000000"/>
              <w:bottom w:val="single" w:sz="4" w:space="0" w:color="000000"/>
              <w:right w:val="single" w:sz="4" w:space="0" w:color="000000"/>
            </w:tcBorders>
            <w:vAlign w:val="center"/>
          </w:tcPr>
          <w:p w14:paraId="4A875ADE" w14:textId="77777777" w:rsidR="00385BEF" w:rsidRPr="00392BC6" w:rsidRDefault="008059D7">
            <w:pPr>
              <w:rPr>
                <w:szCs w:val="22"/>
              </w:rPr>
            </w:pPr>
            <w:r w:rsidRPr="00392BC6">
              <w:rPr>
                <w:rFonts w:eastAsia="Times New Roman"/>
                <w:szCs w:val="22"/>
              </w:rPr>
              <w:t xml:space="preserve"> </w:t>
            </w:r>
          </w:p>
        </w:tc>
      </w:tr>
      <w:tr w:rsidR="00385BEF" w:rsidRPr="003E6C9F" w14:paraId="21C03BE4" w14:textId="77777777" w:rsidTr="00D813E0">
        <w:trPr>
          <w:trHeight w:val="1115"/>
        </w:trPr>
        <w:tc>
          <w:tcPr>
            <w:tcW w:w="1434" w:type="dxa"/>
            <w:tcBorders>
              <w:top w:val="single" w:sz="4" w:space="0" w:color="000000"/>
              <w:left w:val="single" w:sz="4" w:space="0" w:color="000000"/>
              <w:bottom w:val="single" w:sz="4" w:space="0" w:color="000000"/>
              <w:right w:val="single" w:sz="4" w:space="0" w:color="000000"/>
            </w:tcBorders>
            <w:vAlign w:val="center"/>
          </w:tcPr>
          <w:p w14:paraId="69686FF6" w14:textId="77777777" w:rsidR="00385BEF" w:rsidRPr="00392BC6" w:rsidRDefault="008059D7">
            <w:pPr>
              <w:ind w:left="4"/>
              <w:rPr>
                <w:szCs w:val="22"/>
              </w:rPr>
            </w:pPr>
            <w:r w:rsidRPr="00392BC6">
              <w:rPr>
                <w:rFonts w:eastAsia="Times New Roman"/>
                <w:szCs w:val="22"/>
              </w:rPr>
              <w:t xml:space="preserve"> </w:t>
            </w:r>
          </w:p>
        </w:tc>
        <w:tc>
          <w:tcPr>
            <w:tcW w:w="1795" w:type="dxa"/>
            <w:tcBorders>
              <w:top w:val="single" w:sz="4" w:space="0" w:color="000000"/>
              <w:left w:val="single" w:sz="4" w:space="0" w:color="000000"/>
              <w:bottom w:val="single" w:sz="4" w:space="0" w:color="000000"/>
              <w:right w:val="single" w:sz="4" w:space="0" w:color="000000"/>
            </w:tcBorders>
            <w:vAlign w:val="center"/>
          </w:tcPr>
          <w:p w14:paraId="669C23FB" w14:textId="77777777" w:rsidR="00385BEF" w:rsidRPr="00392BC6" w:rsidRDefault="008059D7">
            <w:pPr>
              <w:ind w:left="5"/>
              <w:rPr>
                <w:szCs w:val="22"/>
              </w:rPr>
            </w:pPr>
            <w:r w:rsidRPr="00392BC6">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0F1D3871" w14:textId="77777777" w:rsidR="00385BEF" w:rsidRPr="00392BC6" w:rsidRDefault="008059D7">
            <w:pPr>
              <w:ind w:left="5"/>
              <w:rPr>
                <w:szCs w:val="22"/>
              </w:rPr>
            </w:pPr>
            <w:r w:rsidRPr="00392BC6">
              <w:rPr>
                <w:rFonts w:eastAsia="Times New Roman"/>
                <w:szCs w:val="22"/>
              </w:rPr>
              <w:t xml:space="preserve">Switek (2019:65-88) </w:t>
            </w:r>
          </w:p>
          <w:p w14:paraId="6F0AFBDF" w14:textId="77777777" w:rsidR="00385BEF" w:rsidRPr="00392BC6" w:rsidRDefault="008059D7">
            <w:pPr>
              <w:ind w:left="5"/>
              <w:rPr>
                <w:szCs w:val="22"/>
              </w:rPr>
            </w:pPr>
            <w:r w:rsidRPr="00392BC6">
              <w:rPr>
                <w:rFonts w:eastAsia="Times New Roman"/>
                <w:szCs w:val="22"/>
              </w:rPr>
              <w:t xml:space="preserve"> </w:t>
            </w:r>
          </w:p>
          <w:p w14:paraId="136D9C64" w14:textId="77777777" w:rsidR="00385BEF" w:rsidRPr="00392BC6" w:rsidRDefault="008059D7">
            <w:pPr>
              <w:ind w:left="725" w:right="51" w:hanging="720"/>
              <w:rPr>
                <w:szCs w:val="22"/>
              </w:rPr>
            </w:pPr>
            <w:r w:rsidRPr="00392BC6">
              <w:rPr>
                <w:rFonts w:eastAsia="Times New Roman"/>
                <w:szCs w:val="22"/>
              </w:rPr>
              <w:t xml:space="preserve">Clack, Jennifer A. (2005) Getting a leg up on land. </w:t>
            </w:r>
            <w:r w:rsidRPr="00392BC6">
              <w:rPr>
                <w:rFonts w:eastAsia="Times New Roman"/>
                <w:i/>
                <w:szCs w:val="22"/>
              </w:rPr>
              <w:t>Scientific American</w:t>
            </w:r>
            <w:r w:rsidRPr="00392BC6">
              <w:rPr>
                <w:rFonts w:eastAsia="Times New Roman"/>
                <w:szCs w:val="22"/>
              </w:rPr>
              <w:t xml:space="preserve"> (December) 293(6):100-107. </w:t>
            </w:r>
          </w:p>
        </w:tc>
        <w:tc>
          <w:tcPr>
            <w:tcW w:w="1394" w:type="dxa"/>
            <w:tcBorders>
              <w:top w:val="single" w:sz="4" w:space="0" w:color="000000"/>
              <w:left w:val="single" w:sz="4" w:space="0" w:color="000000"/>
              <w:bottom w:val="single" w:sz="4" w:space="0" w:color="000000"/>
              <w:right w:val="single" w:sz="4" w:space="0" w:color="000000"/>
            </w:tcBorders>
            <w:vAlign w:val="center"/>
          </w:tcPr>
          <w:p w14:paraId="6F155DE6" w14:textId="77777777" w:rsidR="00385BEF" w:rsidRPr="00392BC6" w:rsidRDefault="008059D7">
            <w:pPr>
              <w:rPr>
                <w:szCs w:val="22"/>
              </w:rPr>
            </w:pPr>
            <w:r w:rsidRPr="00392BC6">
              <w:rPr>
                <w:rFonts w:eastAsia="Times New Roman"/>
                <w:szCs w:val="22"/>
              </w:rPr>
              <w:t xml:space="preserve"> </w:t>
            </w:r>
          </w:p>
        </w:tc>
      </w:tr>
    </w:tbl>
    <w:p w14:paraId="66C64CB4" w14:textId="77777777" w:rsidR="00385BEF" w:rsidRPr="003E6C9F" w:rsidRDefault="00385BEF">
      <w:pPr>
        <w:spacing w:after="0"/>
        <w:ind w:left="-1441" w:right="6840"/>
      </w:pP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3E6C9F" w14:paraId="3988B6F7"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0797C0A"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F9885FE"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9592C81"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D0D126D" w14:textId="77777777" w:rsidR="00385BEF" w:rsidRPr="00D813E0" w:rsidRDefault="008059D7">
            <w:pPr>
              <w:jc w:val="center"/>
              <w:rPr>
                <w:szCs w:val="22"/>
              </w:rPr>
            </w:pPr>
            <w:r w:rsidRPr="00D813E0">
              <w:rPr>
                <w:b/>
                <w:color w:val="323E4F"/>
                <w:szCs w:val="22"/>
              </w:rPr>
              <w:t xml:space="preserve">Assigned Work Due </w:t>
            </w:r>
          </w:p>
        </w:tc>
      </w:tr>
      <w:tr w:rsidR="00385BEF" w:rsidRPr="003E6C9F" w14:paraId="77E3B560" w14:textId="77777777" w:rsidTr="00D813E0">
        <w:trPr>
          <w:trHeight w:val="3864"/>
        </w:trPr>
        <w:tc>
          <w:tcPr>
            <w:tcW w:w="1434" w:type="dxa"/>
            <w:tcBorders>
              <w:top w:val="single" w:sz="4" w:space="0" w:color="000000"/>
              <w:left w:val="single" w:sz="4" w:space="0" w:color="000000"/>
              <w:bottom w:val="single" w:sz="4" w:space="0" w:color="000000"/>
              <w:right w:val="single" w:sz="4" w:space="0" w:color="000000"/>
            </w:tcBorders>
          </w:tcPr>
          <w:p w14:paraId="4CDFF3A0"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46922F6B" w14:textId="77777777" w:rsidR="00385BEF" w:rsidRPr="00D813E0"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71320418" w14:textId="77777777" w:rsidR="00385BEF" w:rsidRPr="00D813E0" w:rsidRDefault="008059D7">
            <w:pPr>
              <w:spacing w:after="1" w:line="237" w:lineRule="auto"/>
              <w:ind w:left="725" w:hanging="720"/>
              <w:rPr>
                <w:szCs w:val="22"/>
              </w:rPr>
            </w:pPr>
            <w:r w:rsidRPr="00D813E0">
              <w:rPr>
                <w:rFonts w:eastAsia="Times New Roman"/>
                <w:szCs w:val="22"/>
              </w:rPr>
              <w:t xml:space="preserve">Dalton, Rex (2006) The fish that crawled out of the water. </w:t>
            </w:r>
            <w:r w:rsidRPr="00D813E0">
              <w:rPr>
                <w:rFonts w:eastAsia="Times New Roman"/>
                <w:i/>
                <w:szCs w:val="22"/>
              </w:rPr>
              <w:t xml:space="preserve">Nature </w:t>
            </w:r>
            <w:r w:rsidRPr="00D813E0">
              <w:rPr>
                <w:rFonts w:eastAsia="Times New Roman"/>
                <w:color w:val="363636"/>
                <w:szCs w:val="22"/>
              </w:rPr>
              <w:t xml:space="preserve">doi:10.1038/news060403-7. </w:t>
            </w:r>
            <w:r w:rsidRPr="00D813E0">
              <w:rPr>
                <w:rFonts w:eastAsia="Times New Roman"/>
                <w:szCs w:val="22"/>
              </w:rPr>
              <w:t xml:space="preserve"> </w:t>
            </w:r>
          </w:p>
          <w:p w14:paraId="26D3FFF6" w14:textId="77777777" w:rsidR="00385BEF" w:rsidRPr="00D813E0" w:rsidRDefault="008059D7">
            <w:pPr>
              <w:spacing w:line="239" w:lineRule="auto"/>
              <w:ind w:left="5" w:right="458"/>
              <w:rPr>
                <w:szCs w:val="22"/>
              </w:rPr>
            </w:pPr>
            <w:proofErr w:type="spellStart"/>
            <w:r w:rsidRPr="00D813E0">
              <w:rPr>
                <w:rFonts w:eastAsia="Times New Roman"/>
                <w:szCs w:val="22"/>
              </w:rPr>
              <w:t>Daeschler</w:t>
            </w:r>
            <w:proofErr w:type="spellEnd"/>
            <w:r w:rsidRPr="00D813E0">
              <w:rPr>
                <w:rFonts w:eastAsia="Times New Roman"/>
                <w:szCs w:val="22"/>
              </w:rPr>
              <w:t xml:space="preserve">, Edward B., Shubin, Neil H., and Jenkins Jr., Farish A. (2006) A Devonian tetrapod-like fish and the evolution of the tetrapod body plan. </w:t>
            </w:r>
            <w:r w:rsidRPr="00D813E0">
              <w:rPr>
                <w:rFonts w:eastAsia="Times New Roman"/>
                <w:i/>
                <w:szCs w:val="22"/>
              </w:rPr>
              <w:t>Nature</w:t>
            </w:r>
            <w:r w:rsidRPr="00D813E0">
              <w:rPr>
                <w:rFonts w:eastAsia="Times New Roman"/>
                <w:szCs w:val="22"/>
              </w:rPr>
              <w:t xml:space="preserve"> 440:757-763. </w:t>
            </w:r>
            <w:hyperlink r:id="rId43">
              <w:r w:rsidRPr="00D813E0">
                <w:rPr>
                  <w:rFonts w:eastAsia="Times New Roman"/>
                  <w:color w:val="0563C1"/>
                  <w:szCs w:val="22"/>
                  <w:u w:val="single" w:color="0563C1"/>
                </w:rPr>
                <w:t>https://doi.org/10.1038/nature04639</w:t>
              </w:r>
            </w:hyperlink>
            <w:hyperlink r:id="rId44">
              <w:r w:rsidRPr="00D813E0">
                <w:rPr>
                  <w:rFonts w:eastAsia="Times New Roman"/>
                  <w:szCs w:val="22"/>
                </w:rPr>
                <w:t xml:space="preserve"> </w:t>
              </w:r>
            </w:hyperlink>
            <w:r w:rsidRPr="00D813E0">
              <w:rPr>
                <w:rFonts w:eastAsia="Times New Roman"/>
                <w:szCs w:val="22"/>
              </w:rPr>
              <w:t xml:space="preserve">Resources: </w:t>
            </w:r>
          </w:p>
          <w:p w14:paraId="2E0F41EE" w14:textId="77777777" w:rsidR="00385BEF" w:rsidRPr="00D813E0" w:rsidRDefault="008059D7">
            <w:pPr>
              <w:spacing w:line="237" w:lineRule="auto"/>
              <w:ind w:left="725" w:hanging="720"/>
              <w:rPr>
                <w:szCs w:val="22"/>
              </w:rPr>
            </w:pPr>
            <w:r w:rsidRPr="00D813E0">
              <w:rPr>
                <w:rFonts w:eastAsia="Times New Roman"/>
                <w:szCs w:val="22"/>
              </w:rPr>
              <w:t xml:space="preserve">Nair, Prashant (2014) </w:t>
            </w:r>
            <w:proofErr w:type="spellStart"/>
            <w:r w:rsidRPr="00D813E0">
              <w:rPr>
                <w:rFonts w:eastAsia="Times New Roman"/>
                <w:szCs w:val="22"/>
              </w:rPr>
              <w:t>QnAs</w:t>
            </w:r>
            <w:proofErr w:type="spellEnd"/>
            <w:r w:rsidRPr="00D813E0">
              <w:rPr>
                <w:rFonts w:eastAsia="Times New Roman"/>
                <w:szCs w:val="22"/>
              </w:rPr>
              <w:t xml:space="preserve"> with Neil Shubin. </w:t>
            </w:r>
            <w:r w:rsidRPr="00D813E0">
              <w:rPr>
                <w:rFonts w:eastAsia="Times New Roman"/>
                <w:i/>
                <w:szCs w:val="22"/>
              </w:rPr>
              <w:t xml:space="preserve">PNAS </w:t>
            </w:r>
            <w:r w:rsidRPr="00D813E0">
              <w:rPr>
                <w:rFonts w:eastAsia="Times New Roman"/>
                <w:szCs w:val="22"/>
              </w:rPr>
              <w:t xml:space="preserve">111(3):881-882. </w:t>
            </w:r>
            <w:hyperlink r:id="rId45">
              <w:r w:rsidRPr="00D813E0">
                <w:rPr>
                  <w:rFonts w:eastAsia="Times New Roman"/>
                  <w:color w:val="0563C1"/>
                  <w:szCs w:val="22"/>
                  <w:u w:val="single" w:color="0563C1"/>
                </w:rPr>
                <w:t>https://doi.org/10.1073/pnas.1321499110</w:t>
              </w:r>
            </w:hyperlink>
            <w:hyperlink r:id="rId46">
              <w:r w:rsidRPr="00D813E0">
                <w:rPr>
                  <w:rFonts w:eastAsia="Times New Roman"/>
                  <w:b/>
                  <w:szCs w:val="22"/>
                </w:rPr>
                <w:t xml:space="preserve"> </w:t>
              </w:r>
            </w:hyperlink>
          </w:p>
          <w:p w14:paraId="1A611ED4" w14:textId="77777777" w:rsidR="00385BEF" w:rsidRPr="00D813E0" w:rsidRDefault="008059D7">
            <w:pPr>
              <w:ind w:left="5"/>
              <w:rPr>
                <w:szCs w:val="22"/>
              </w:rPr>
            </w:pPr>
            <w:r w:rsidRPr="00D813E0">
              <w:rPr>
                <w:rFonts w:eastAsia="Times New Roman"/>
                <w:szCs w:val="22"/>
              </w:rPr>
              <w:t xml:space="preserve">Website: </w:t>
            </w:r>
            <w:hyperlink r:id="rId47">
              <w:r w:rsidRPr="00D813E0">
                <w:rPr>
                  <w:rFonts w:eastAsia="Times New Roman"/>
                  <w:color w:val="0563C1"/>
                  <w:szCs w:val="22"/>
                  <w:u w:val="single" w:color="0563C1"/>
                </w:rPr>
                <w:t>https://tiktaalik.uchicago.edu/</w:t>
              </w:r>
            </w:hyperlink>
            <w:hyperlink r:id="rId48">
              <w:r w:rsidRPr="00D813E0">
                <w:rPr>
                  <w:rFonts w:eastAsia="Times New Roman"/>
                  <w:szCs w:val="22"/>
                </w:rPr>
                <w:t xml:space="preserve"> </w:t>
              </w:r>
            </w:hyperlink>
          </w:p>
          <w:p w14:paraId="1AE87CEA" w14:textId="77777777" w:rsidR="00385BEF" w:rsidRPr="00D813E0" w:rsidRDefault="008059D7">
            <w:pPr>
              <w:ind w:left="5"/>
              <w:rPr>
                <w:szCs w:val="22"/>
              </w:rPr>
            </w:pPr>
            <w:r w:rsidRPr="00D813E0">
              <w:rPr>
                <w:rFonts w:eastAsia="Times New Roman"/>
                <w:b/>
                <w:szCs w:val="22"/>
              </w:rPr>
              <w:t xml:space="preserve">Additional Reading </w:t>
            </w:r>
          </w:p>
          <w:p w14:paraId="640CE4F0" w14:textId="77777777" w:rsidR="00385BEF" w:rsidRPr="00D813E0" w:rsidRDefault="008059D7">
            <w:pPr>
              <w:spacing w:line="238" w:lineRule="auto"/>
              <w:ind w:left="725" w:hanging="720"/>
              <w:rPr>
                <w:szCs w:val="22"/>
              </w:rPr>
            </w:pPr>
            <w:r w:rsidRPr="00D813E0">
              <w:rPr>
                <w:rFonts w:eastAsia="Times New Roman"/>
                <w:szCs w:val="22"/>
              </w:rPr>
              <w:t xml:space="preserve">Shubin, Neil H., </w:t>
            </w:r>
            <w:proofErr w:type="spellStart"/>
            <w:r w:rsidRPr="00D813E0">
              <w:rPr>
                <w:rFonts w:eastAsia="Times New Roman"/>
                <w:szCs w:val="22"/>
              </w:rPr>
              <w:t>Doeschler</w:t>
            </w:r>
            <w:proofErr w:type="spellEnd"/>
            <w:r w:rsidRPr="00D813E0">
              <w:rPr>
                <w:rFonts w:eastAsia="Times New Roman"/>
                <w:szCs w:val="22"/>
              </w:rPr>
              <w:t xml:space="preserve">, Edward B., and Jenkins Jr., Farish A. (2014) Pelvic girdle and fin of </w:t>
            </w:r>
            <w:r w:rsidRPr="00D813E0">
              <w:rPr>
                <w:rFonts w:eastAsia="Times New Roman"/>
                <w:i/>
                <w:szCs w:val="22"/>
              </w:rPr>
              <w:t xml:space="preserve">Tiktaalik </w:t>
            </w:r>
            <w:proofErr w:type="spellStart"/>
            <w:r w:rsidRPr="00D813E0">
              <w:rPr>
                <w:rFonts w:eastAsia="Times New Roman"/>
                <w:i/>
                <w:szCs w:val="22"/>
              </w:rPr>
              <w:t>roseae</w:t>
            </w:r>
            <w:proofErr w:type="spellEnd"/>
            <w:r w:rsidRPr="00D813E0">
              <w:rPr>
                <w:rFonts w:eastAsia="Times New Roman"/>
                <w:szCs w:val="22"/>
              </w:rPr>
              <w:t xml:space="preserve">. </w:t>
            </w:r>
            <w:r w:rsidRPr="00D813E0">
              <w:rPr>
                <w:rFonts w:eastAsia="Times New Roman"/>
                <w:i/>
                <w:szCs w:val="22"/>
              </w:rPr>
              <w:t>PNAS</w:t>
            </w:r>
            <w:r w:rsidRPr="00D813E0">
              <w:rPr>
                <w:rFonts w:eastAsia="Times New Roman"/>
                <w:szCs w:val="22"/>
              </w:rPr>
              <w:t xml:space="preserve"> 111(3):893-899. </w:t>
            </w:r>
          </w:p>
          <w:p w14:paraId="5DB7B369" w14:textId="77777777" w:rsidR="00385BEF" w:rsidRPr="00D813E0" w:rsidRDefault="008059D7">
            <w:pPr>
              <w:ind w:left="5" w:right="10"/>
              <w:rPr>
                <w:szCs w:val="22"/>
              </w:rPr>
            </w:pPr>
            <w:r w:rsidRPr="00D813E0">
              <w:rPr>
                <w:rFonts w:eastAsia="Times New Roman"/>
                <w:szCs w:val="22"/>
              </w:rPr>
              <w:t xml:space="preserve">Stewart, Thomas A. et al. (2020) Fin ray patterns at the fin-to-limb transition. </w:t>
            </w:r>
            <w:r w:rsidRPr="00D813E0">
              <w:rPr>
                <w:rFonts w:eastAsia="Times New Roman"/>
                <w:i/>
                <w:szCs w:val="22"/>
              </w:rPr>
              <w:t xml:space="preserve">PNAS </w:t>
            </w:r>
            <w:r w:rsidRPr="00D813E0">
              <w:rPr>
                <w:rFonts w:eastAsia="Times New Roman"/>
                <w:szCs w:val="22"/>
              </w:rPr>
              <w:t xml:space="preserve">117(3):1612-1620. </w:t>
            </w:r>
            <w:hyperlink r:id="rId49">
              <w:r w:rsidRPr="00D813E0">
                <w:rPr>
                  <w:rFonts w:eastAsia="Times New Roman"/>
                  <w:color w:val="0563C1"/>
                  <w:szCs w:val="22"/>
                  <w:u w:val="single" w:color="0563C1"/>
                </w:rPr>
                <w:t>https://doi.org/10.1073/pnas.1915983117</w:t>
              </w:r>
            </w:hyperlink>
            <w:hyperlink r:id="rId50">
              <w:r w:rsidRPr="00D813E0">
                <w:rPr>
                  <w:rFonts w:eastAsia="Times New Roman"/>
                  <w:szCs w:val="22"/>
                </w:rPr>
                <w:t xml:space="preserve"> </w:t>
              </w:r>
            </w:hyperlink>
            <w:r w:rsidRPr="00D813E0">
              <w:rPr>
                <w:rFonts w:eastAsia="Times New Roman"/>
                <w:szCs w:val="22"/>
              </w:rPr>
              <w:t xml:space="preserve">Schweitzer, Mary H. (2010) Blood from stone. </w:t>
            </w:r>
            <w:r w:rsidRPr="00D813E0">
              <w:rPr>
                <w:rFonts w:eastAsia="Times New Roman"/>
                <w:i/>
                <w:szCs w:val="22"/>
              </w:rPr>
              <w:t>Scientific American</w:t>
            </w:r>
            <w:r w:rsidRPr="00D813E0">
              <w:rPr>
                <w:rFonts w:eastAsia="Times New Roman"/>
                <w:szCs w:val="22"/>
              </w:rPr>
              <w:t xml:space="preserve"> (December) 303(6):62-69.  </w:t>
            </w:r>
          </w:p>
        </w:tc>
        <w:tc>
          <w:tcPr>
            <w:tcW w:w="1394" w:type="dxa"/>
            <w:tcBorders>
              <w:top w:val="single" w:sz="4" w:space="0" w:color="000000"/>
              <w:left w:val="single" w:sz="4" w:space="0" w:color="000000"/>
              <w:bottom w:val="single" w:sz="4" w:space="0" w:color="000000"/>
              <w:right w:val="single" w:sz="4" w:space="0" w:color="000000"/>
            </w:tcBorders>
          </w:tcPr>
          <w:p w14:paraId="6B6AB662" w14:textId="77777777" w:rsidR="00385BEF" w:rsidRPr="00D813E0" w:rsidRDefault="00385BEF">
            <w:pPr>
              <w:rPr>
                <w:szCs w:val="22"/>
              </w:rPr>
            </w:pPr>
          </w:p>
        </w:tc>
      </w:tr>
      <w:tr w:rsidR="00385BEF" w:rsidRPr="003E6C9F" w14:paraId="3F811227" w14:textId="77777777">
        <w:trPr>
          <w:trHeight w:val="2216"/>
        </w:trPr>
        <w:tc>
          <w:tcPr>
            <w:tcW w:w="1434" w:type="dxa"/>
            <w:tcBorders>
              <w:top w:val="single" w:sz="4" w:space="0" w:color="000000"/>
              <w:left w:val="single" w:sz="4" w:space="0" w:color="000000"/>
              <w:bottom w:val="single" w:sz="4" w:space="0" w:color="000000"/>
              <w:right w:val="single" w:sz="4" w:space="0" w:color="000000"/>
            </w:tcBorders>
            <w:vAlign w:val="center"/>
          </w:tcPr>
          <w:p w14:paraId="75B213BD"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BAC4134"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2A4E585C" w14:textId="77777777" w:rsidR="00385BEF" w:rsidRPr="00D813E0" w:rsidRDefault="008059D7">
            <w:pPr>
              <w:spacing w:line="237" w:lineRule="auto"/>
              <w:ind w:left="5"/>
              <w:rPr>
                <w:szCs w:val="22"/>
              </w:rPr>
            </w:pPr>
            <w:r w:rsidRPr="00D813E0">
              <w:rPr>
                <w:rFonts w:eastAsia="Times New Roman"/>
                <w:i/>
                <w:szCs w:val="22"/>
              </w:rPr>
              <w:t>Field Trip 1.</w:t>
            </w:r>
            <w:r w:rsidRPr="00D813E0">
              <w:rPr>
                <w:rFonts w:eastAsia="Times New Roman"/>
                <w:szCs w:val="22"/>
              </w:rPr>
              <w:t xml:space="preserve">  Museum Visit 1.  On your own (and if you are able) visit the Florida Museum of Natural History new exhibit, </w:t>
            </w:r>
            <w:hyperlink r:id="rId51">
              <w:r w:rsidRPr="00D813E0">
                <w:rPr>
                  <w:rFonts w:eastAsia="Times New Roman"/>
                  <w:color w:val="0563C1"/>
                  <w:szCs w:val="22"/>
                  <w:u w:val="single" w:color="0563C1"/>
                </w:rPr>
                <w:t>Science Up Close: Fantastic Fossils</w:t>
              </w:r>
            </w:hyperlink>
            <w:hyperlink r:id="rId52">
              <w:r w:rsidRPr="00D813E0">
                <w:rPr>
                  <w:rFonts w:eastAsia="Times New Roman"/>
                  <w:szCs w:val="22"/>
                </w:rPr>
                <w:t>.</w:t>
              </w:r>
            </w:hyperlink>
            <w:r w:rsidRPr="00D813E0">
              <w:rPr>
                <w:rFonts w:eastAsia="Times New Roman"/>
                <w:szCs w:val="22"/>
              </w:rPr>
              <w:t xml:space="preserve">  </w:t>
            </w:r>
          </w:p>
          <w:p w14:paraId="1AA08D8D" w14:textId="77777777" w:rsidR="00385BEF" w:rsidRPr="00D813E0" w:rsidRDefault="008059D7">
            <w:pPr>
              <w:spacing w:line="240" w:lineRule="auto"/>
              <w:ind w:left="5"/>
              <w:rPr>
                <w:szCs w:val="22"/>
              </w:rPr>
            </w:pPr>
            <w:r w:rsidRPr="00D813E0">
              <w:rPr>
                <w:rFonts w:eastAsia="Times New Roman"/>
                <w:szCs w:val="22"/>
              </w:rPr>
              <w:t xml:space="preserve">permanent exhibit:  </w:t>
            </w:r>
            <w:hyperlink r:id="rId53">
              <w:r w:rsidRPr="00D813E0">
                <w:rPr>
                  <w:rFonts w:eastAsia="Times New Roman"/>
                  <w:color w:val="0563C1"/>
                  <w:szCs w:val="22"/>
                  <w:u w:val="single" w:color="0563C1"/>
                </w:rPr>
                <w:t>Florida Fossils: Evolution of Life and Land</w:t>
              </w:r>
            </w:hyperlink>
            <w:hyperlink r:id="rId54">
              <w:r w:rsidRPr="00D813E0">
                <w:rPr>
                  <w:rFonts w:eastAsia="Times New Roman"/>
                  <w:szCs w:val="22"/>
                </w:rPr>
                <w:t>.</w:t>
              </w:r>
            </w:hyperlink>
            <w:r w:rsidRPr="00D813E0">
              <w:rPr>
                <w:rFonts w:eastAsia="Times New Roman"/>
                <w:szCs w:val="22"/>
              </w:rPr>
              <w:t xml:space="preserve">  Become familiar with the fossil hall and its displays, as you will have the opportunity in this class to revisit and build on these two exhibits focused on key taxa of your choice.  </w:t>
            </w:r>
          </w:p>
          <w:p w14:paraId="1C6322AE" w14:textId="77777777" w:rsidR="00385BEF" w:rsidRPr="00D813E0" w:rsidRDefault="008059D7">
            <w:pPr>
              <w:ind w:left="5"/>
              <w:rPr>
                <w:szCs w:val="22"/>
              </w:rPr>
            </w:pPr>
            <w:r w:rsidRPr="00D813E0">
              <w:rPr>
                <w:rFonts w:eastAsia="Times New Roman"/>
                <w:szCs w:val="22"/>
              </w:rPr>
              <w:t xml:space="preserve"> </w:t>
            </w:r>
          </w:p>
          <w:p w14:paraId="2236397D" w14:textId="77777777" w:rsidR="00385BEF" w:rsidRPr="00D813E0" w:rsidRDefault="008059D7">
            <w:pPr>
              <w:ind w:left="5"/>
              <w:rPr>
                <w:szCs w:val="22"/>
              </w:rPr>
            </w:pPr>
            <w:r w:rsidRPr="00D813E0">
              <w:rPr>
                <w:rFonts w:eastAsia="Times New Roman"/>
                <w:szCs w:val="22"/>
              </w:rPr>
              <w:t xml:space="preserve">Faculty Spotlight: Dr. Michael Granatosky (UF Alum –BA Anthropology, 2011) </w:t>
            </w:r>
            <w:hyperlink r:id="rId55">
              <w:r w:rsidRPr="00D813E0">
                <w:rPr>
                  <w:rFonts w:eastAsia="Times New Roman"/>
                  <w:color w:val="0563C1"/>
                  <w:szCs w:val="22"/>
                  <w:u w:val="single" w:color="0563C1"/>
                </w:rPr>
                <w:t>https://www.nyit.edu/bio/michael.granatosky</w:t>
              </w:r>
            </w:hyperlink>
            <w:hyperlink r:id="rId56">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vAlign w:val="center"/>
          </w:tcPr>
          <w:p w14:paraId="154846CE" w14:textId="0188CAF2" w:rsidR="00385BEF" w:rsidRPr="00D813E0" w:rsidRDefault="008059D7">
            <w:pPr>
              <w:rPr>
                <w:szCs w:val="22"/>
              </w:rPr>
            </w:pPr>
            <w:r w:rsidRPr="00D813E0">
              <w:rPr>
                <w:rFonts w:eastAsia="Times New Roman"/>
                <w:szCs w:val="22"/>
              </w:rPr>
              <w:t>2/0</w:t>
            </w:r>
            <w:r w:rsidR="00644B6A">
              <w:rPr>
                <w:rFonts w:eastAsia="Times New Roman"/>
                <w:szCs w:val="22"/>
              </w:rPr>
              <w:t>1</w:t>
            </w:r>
            <w:r w:rsidRPr="00D813E0">
              <w:rPr>
                <w:rFonts w:eastAsia="Times New Roman"/>
                <w:szCs w:val="22"/>
              </w:rPr>
              <w:t xml:space="preserve">-HW3 </w:t>
            </w:r>
          </w:p>
          <w:p w14:paraId="10D110E0" w14:textId="77777777" w:rsidR="00385BEF" w:rsidRPr="00D813E0" w:rsidRDefault="008059D7">
            <w:pPr>
              <w:rPr>
                <w:szCs w:val="22"/>
              </w:rPr>
            </w:pPr>
            <w:r w:rsidRPr="00D813E0">
              <w:rPr>
                <w:rFonts w:eastAsia="Times New Roman"/>
                <w:szCs w:val="22"/>
              </w:rPr>
              <w:t xml:space="preserve">(11:59pm) </w:t>
            </w:r>
          </w:p>
        </w:tc>
      </w:tr>
      <w:tr w:rsidR="00385BEF" w:rsidRPr="003E6C9F" w14:paraId="4AF6F231"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55A24586"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4D51F9F9" w14:textId="77777777" w:rsidR="00385BEF" w:rsidRPr="00D813E0" w:rsidRDefault="008059D7">
            <w:pPr>
              <w:ind w:left="5"/>
              <w:rPr>
                <w:szCs w:val="22"/>
              </w:rPr>
            </w:pPr>
            <w:r w:rsidRPr="00D813E0">
              <w:rPr>
                <w:rFonts w:eastAsia="Times New Roman"/>
                <w:szCs w:val="22"/>
              </w:rPr>
              <w:t xml:space="preserve">LAB #3 </w:t>
            </w:r>
          </w:p>
        </w:tc>
        <w:tc>
          <w:tcPr>
            <w:tcW w:w="8243" w:type="dxa"/>
            <w:tcBorders>
              <w:top w:val="single" w:sz="4" w:space="0" w:color="000000"/>
              <w:left w:val="single" w:sz="4" w:space="0" w:color="000000"/>
              <w:bottom w:val="single" w:sz="4" w:space="0" w:color="000000"/>
              <w:right w:val="single" w:sz="4" w:space="0" w:color="000000"/>
            </w:tcBorders>
          </w:tcPr>
          <w:p w14:paraId="5CEFAC8F" w14:textId="77777777" w:rsidR="00385BEF" w:rsidRPr="00D813E0" w:rsidRDefault="008059D7">
            <w:pPr>
              <w:ind w:left="5"/>
              <w:rPr>
                <w:szCs w:val="22"/>
              </w:rPr>
            </w:pPr>
            <w:proofErr w:type="spellStart"/>
            <w:r w:rsidRPr="00D813E0">
              <w:rPr>
                <w:rFonts w:eastAsia="Times New Roman"/>
                <w:szCs w:val="22"/>
              </w:rPr>
              <w:t>Tetrapods</w:t>
            </w:r>
            <w:proofErr w:type="spellEnd"/>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71BBC163" w14:textId="77777777" w:rsidR="00385BEF" w:rsidRPr="00D813E0" w:rsidRDefault="008059D7">
            <w:pPr>
              <w:rPr>
                <w:szCs w:val="22"/>
              </w:rPr>
            </w:pPr>
            <w:r w:rsidRPr="00D813E0">
              <w:rPr>
                <w:rFonts w:eastAsia="Times New Roman"/>
                <w:szCs w:val="22"/>
              </w:rPr>
              <w:t xml:space="preserve"> </w:t>
            </w:r>
          </w:p>
        </w:tc>
      </w:tr>
      <w:tr w:rsidR="00385BEF" w:rsidRPr="003E6C9F" w14:paraId="0D65C48D" w14:textId="77777777">
        <w:trPr>
          <w:trHeight w:val="290"/>
        </w:trPr>
        <w:tc>
          <w:tcPr>
            <w:tcW w:w="1434" w:type="dxa"/>
            <w:tcBorders>
              <w:top w:val="single" w:sz="4" w:space="0" w:color="000000"/>
              <w:left w:val="single" w:sz="4" w:space="0" w:color="000000"/>
              <w:bottom w:val="single" w:sz="4" w:space="0" w:color="000000"/>
              <w:right w:val="single" w:sz="4" w:space="0" w:color="000000"/>
            </w:tcBorders>
          </w:tcPr>
          <w:p w14:paraId="7EB62C1F"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DC797CD" w14:textId="77777777" w:rsidR="00385BEF" w:rsidRPr="00D813E0" w:rsidRDefault="008059D7">
            <w:pPr>
              <w:ind w:left="5"/>
              <w:rPr>
                <w:szCs w:val="22"/>
              </w:rPr>
            </w:pPr>
            <w:r w:rsidRPr="00D813E0">
              <w:rPr>
                <w:rFonts w:eastAsia="Times New Roman"/>
                <w:szCs w:val="22"/>
              </w:rPr>
              <w:t xml:space="preserve">Quiz 1 </w:t>
            </w:r>
          </w:p>
        </w:tc>
        <w:tc>
          <w:tcPr>
            <w:tcW w:w="8243" w:type="dxa"/>
            <w:tcBorders>
              <w:top w:val="single" w:sz="4" w:space="0" w:color="000000"/>
              <w:left w:val="single" w:sz="4" w:space="0" w:color="000000"/>
              <w:bottom w:val="single" w:sz="4" w:space="0" w:color="000000"/>
              <w:right w:val="single" w:sz="4" w:space="0" w:color="000000"/>
            </w:tcBorders>
          </w:tcPr>
          <w:p w14:paraId="5D1754BC" w14:textId="3DF7E67D" w:rsidR="00385BEF" w:rsidRPr="00D813E0" w:rsidRDefault="008059D7">
            <w:pPr>
              <w:ind w:left="5"/>
              <w:rPr>
                <w:szCs w:val="22"/>
              </w:rPr>
            </w:pPr>
            <w:r w:rsidRPr="00D813E0">
              <w:rPr>
                <w:rFonts w:eastAsia="Times New Roman"/>
                <w:szCs w:val="22"/>
              </w:rPr>
              <w:t>Available Online from Friday, Jan. 3</w:t>
            </w:r>
            <w:r w:rsidR="00644B6A">
              <w:rPr>
                <w:rFonts w:eastAsia="Times New Roman"/>
                <w:szCs w:val="22"/>
              </w:rPr>
              <w:t>0</w:t>
            </w:r>
            <w:r w:rsidRPr="00D813E0">
              <w:rPr>
                <w:rFonts w:eastAsia="Times New Roman"/>
                <w:szCs w:val="22"/>
              </w:rPr>
              <w:t xml:space="preserve"> – Sun. Feb. </w:t>
            </w:r>
            <w:r w:rsidR="00644B6A">
              <w:rPr>
                <w:rFonts w:eastAsia="Times New Roman"/>
                <w:szCs w:val="22"/>
              </w:rPr>
              <w:t>1</w:t>
            </w:r>
            <w:r w:rsidRPr="00D813E0">
              <w:rPr>
                <w:rFonts w:eastAsia="Times New Roman"/>
                <w:szCs w:val="22"/>
              </w:rPr>
              <w:t xml:space="preserve"> (11:59pm) </w:t>
            </w:r>
          </w:p>
        </w:tc>
        <w:tc>
          <w:tcPr>
            <w:tcW w:w="1394" w:type="dxa"/>
            <w:tcBorders>
              <w:top w:val="single" w:sz="4" w:space="0" w:color="000000"/>
              <w:left w:val="single" w:sz="4" w:space="0" w:color="000000"/>
              <w:bottom w:val="single" w:sz="4" w:space="0" w:color="000000"/>
              <w:right w:val="single" w:sz="4" w:space="0" w:color="000000"/>
            </w:tcBorders>
          </w:tcPr>
          <w:p w14:paraId="631A9227" w14:textId="77777777" w:rsidR="00385BEF" w:rsidRPr="00D813E0" w:rsidRDefault="008059D7">
            <w:pPr>
              <w:rPr>
                <w:szCs w:val="22"/>
              </w:rPr>
            </w:pPr>
            <w:r w:rsidRPr="00D813E0">
              <w:rPr>
                <w:rFonts w:eastAsia="Times New Roman"/>
                <w:szCs w:val="22"/>
              </w:rPr>
              <w:t xml:space="preserve"> </w:t>
            </w:r>
          </w:p>
        </w:tc>
      </w:tr>
      <w:tr w:rsidR="00385BEF" w:rsidRPr="003E6C9F" w14:paraId="03824632" w14:textId="77777777">
        <w:trPr>
          <w:trHeight w:val="560"/>
        </w:trPr>
        <w:tc>
          <w:tcPr>
            <w:tcW w:w="1434" w:type="dxa"/>
            <w:tcBorders>
              <w:top w:val="single" w:sz="4" w:space="0" w:color="000000"/>
              <w:left w:val="single" w:sz="4" w:space="0" w:color="000000"/>
              <w:bottom w:val="single" w:sz="4" w:space="0" w:color="000000"/>
              <w:right w:val="single" w:sz="4" w:space="0" w:color="000000"/>
            </w:tcBorders>
          </w:tcPr>
          <w:p w14:paraId="14321BA9" w14:textId="13B10124" w:rsidR="00385BEF" w:rsidRPr="00D813E0" w:rsidRDefault="008059D7">
            <w:pPr>
              <w:ind w:left="4"/>
              <w:rPr>
                <w:szCs w:val="22"/>
              </w:rPr>
            </w:pPr>
            <w:r w:rsidRPr="00D813E0">
              <w:rPr>
                <w:rFonts w:eastAsia="Times New Roman"/>
                <w:szCs w:val="22"/>
              </w:rPr>
              <w:t xml:space="preserve">Week 4 </w:t>
            </w:r>
            <w:r w:rsidR="00644B6A">
              <w:rPr>
                <w:rFonts w:eastAsia="Times New Roman"/>
                <w:szCs w:val="22"/>
              </w:rPr>
              <w:br/>
            </w:r>
            <w:r w:rsidRPr="00D813E0">
              <w:rPr>
                <w:rFonts w:eastAsia="Times New Roman"/>
                <w:szCs w:val="22"/>
              </w:rPr>
              <w:t xml:space="preserve">(Feb. </w:t>
            </w:r>
            <w:r w:rsidR="00BC5F85" w:rsidRPr="00D813E0">
              <w:rPr>
                <w:rFonts w:eastAsia="Times New Roman"/>
                <w:szCs w:val="22"/>
              </w:rPr>
              <w:t>2</w:t>
            </w:r>
            <w:r w:rsidRPr="00D813E0">
              <w:rPr>
                <w:rFonts w:eastAsia="Times New Roman"/>
                <w:szCs w:val="22"/>
              </w:rPr>
              <w:t>-</w:t>
            </w:r>
            <w:r w:rsidR="00BC5F85" w:rsidRPr="00D813E0">
              <w:rPr>
                <w:rFonts w:eastAsia="Times New Roman"/>
                <w:szCs w:val="22"/>
              </w:rPr>
              <w:t>6</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15BCBFA"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19AD2EC2" w14:textId="77777777" w:rsidR="00385BEF" w:rsidRPr="00D813E0" w:rsidRDefault="008059D7">
            <w:pPr>
              <w:ind w:left="5"/>
              <w:rPr>
                <w:szCs w:val="22"/>
              </w:rPr>
            </w:pPr>
            <w:r w:rsidRPr="00D813E0">
              <w:rPr>
                <w:rFonts w:eastAsia="Times New Roman"/>
                <w:szCs w:val="22"/>
              </w:rPr>
              <w:t xml:space="preserve">Mammalia </w:t>
            </w:r>
          </w:p>
        </w:tc>
        <w:tc>
          <w:tcPr>
            <w:tcW w:w="1394" w:type="dxa"/>
            <w:tcBorders>
              <w:top w:val="single" w:sz="4" w:space="0" w:color="000000"/>
              <w:left w:val="single" w:sz="4" w:space="0" w:color="000000"/>
              <w:bottom w:val="single" w:sz="4" w:space="0" w:color="000000"/>
              <w:right w:val="single" w:sz="4" w:space="0" w:color="000000"/>
            </w:tcBorders>
            <w:vAlign w:val="center"/>
          </w:tcPr>
          <w:p w14:paraId="23E78266" w14:textId="77777777" w:rsidR="00385BEF" w:rsidRPr="00D813E0" w:rsidRDefault="008059D7">
            <w:pPr>
              <w:rPr>
                <w:szCs w:val="22"/>
              </w:rPr>
            </w:pPr>
            <w:r w:rsidRPr="00D813E0">
              <w:rPr>
                <w:rFonts w:eastAsia="Times New Roman"/>
                <w:szCs w:val="22"/>
              </w:rPr>
              <w:t xml:space="preserve"> </w:t>
            </w:r>
          </w:p>
        </w:tc>
      </w:tr>
      <w:tr w:rsidR="00385BEF" w:rsidRPr="003E6C9F" w14:paraId="70E0F05B" w14:textId="77777777">
        <w:trPr>
          <w:trHeight w:val="560"/>
        </w:trPr>
        <w:tc>
          <w:tcPr>
            <w:tcW w:w="1434" w:type="dxa"/>
            <w:tcBorders>
              <w:top w:val="single" w:sz="4" w:space="0" w:color="000000"/>
              <w:left w:val="single" w:sz="4" w:space="0" w:color="000000"/>
              <w:bottom w:val="single" w:sz="4" w:space="0" w:color="000000"/>
              <w:right w:val="single" w:sz="4" w:space="0" w:color="000000"/>
            </w:tcBorders>
            <w:vAlign w:val="center"/>
          </w:tcPr>
          <w:p w14:paraId="37CB960D"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84838CE"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25B806A3" w14:textId="77777777" w:rsidR="00385BEF" w:rsidRPr="00D813E0" w:rsidRDefault="008059D7">
            <w:pPr>
              <w:ind w:left="5"/>
              <w:rPr>
                <w:szCs w:val="22"/>
              </w:rPr>
            </w:pPr>
            <w:r w:rsidRPr="00D813E0">
              <w:rPr>
                <w:rFonts w:eastAsia="Times New Roman"/>
                <w:szCs w:val="22"/>
              </w:rPr>
              <w:t xml:space="preserve">Review of the modern mammals and their radiation. We will highlight key differences in mammal-like reptiles the mammal skeleton compared to </w:t>
            </w:r>
          </w:p>
        </w:tc>
        <w:tc>
          <w:tcPr>
            <w:tcW w:w="1394" w:type="dxa"/>
            <w:tcBorders>
              <w:top w:val="single" w:sz="4" w:space="0" w:color="000000"/>
              <w:left w:val="single" w:sz="4" w:space="0" w:color="000000"/>
              <w:bottom w:val="single" w:sz="4" w:space="0" w:color="000000"/>
              <w:right w:val="single" w:sz="4" w:space="0" w:color="000000"/>
            </w:tcBorders>
            <w:vAlign w:val="center"/>
          </w:tcPr>
          <w:p w14:paraId="1FE35FDA" w14:textId="77777777" w:rsidR="00385BEF" w:rsidRPr="00D813E0" w:rsidRDefault="008059D7">
            <w:pPr>
              <w:rPr>
                <w:szCs w:val="22"/>
              </w:rPr>
            </w:pPr>
            <w:r w:rsidRPr="00D813E0">
              <w:rPr>
                <w:rFonts w:eastAsia="Times New Roman"/>
                <w:szCs w:val="22"/>
              </w:rPr>
              <w:t xml:space="preserve"> </w:t>
            </w:r>
          </w:p>
        </w:tc>
      </w:tr>
    </w:tbl>
    <w:p w14:paraId="0071BBD0" w14:textId="77777777" w:rsidR="00385BEF" w:rsidRPr="003E6C9F" w:rsidRDefault="00385BEF">
      <w:pPr>
        <w:spacing w:after="0"/>
        <w:ind w:left="-1441" w:right="6840"/>
      </w:pP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D813E0" w14:paraId="1FDF8D35"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63ECBA4"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2172B72"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DEA83B9"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8CC477F"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4503E01E" w14:textId="77777777">
        <w:trPr>
          <w:trHeight w:val="561"/>
        </w:trPr>
        <w:tc>
          <w:tcPr>
            <w:tcW w:w="1434" w:type="dxa"/>
            <w:tcBorders>
              <w:top w:val="single" w:sz="4" w:space="0" w:color="000000"/>
              <w:left w:val="single" w:sz="4" w:space="0" w:color="000000"/>
              <w:bottom w:val="single" w:sz="4" w:space="0" w:color="000000"/>
              <w:right w:val="single" w:sz="4" w:space="0" w:color="000000"/>
            </w:tcBorders>
          </w:tcPr>
          <w:p w14:paraId="5E38FB53"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4B0E8D85" w14:textId="77777777" w:rsidR="00385BEF" w:rsidRPr="00D813E0"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08581684" w14:textId="77777777" w:rsidR="00385BEF" w:rsidRPr="00D813E0" w:rsidRDefault="008059D7">
            <w:pPr>
              <w:ind w:left="5"/>
              <w:rPr>
                <w:szCs w:val="22"/>
              </w:rPr>
            </w:pPr>
            <w:r w:rsidRPr="00D813E0">
              <w:rPr>
                <w:rFonts w:eastAsia="Times New Roman"/>
                <w:szCs w:val="22"/>
              </w:rPr>
              <w:t xml:space="preserve">birds/reptiles. Discussion of us well as origin and early diversification of placental mammals. </w:t>
            </w:r>
          </w:p>
        </w:tc>
        <w:tc>
          <w:tcPr>
            <w:tcW w:w="1394" w:type="dxa"/>
            <w:tcBorders>
              <w:top w:val="single" w:sz="4" w:space="0" w:color="000000"/>
              <w:left w:val="single" w:sz="4" w:space="0" w:color="000000"/>
              <w:bottom w:val="single" w:sz="4" w:space="0" w:color="000000"/>
              <w:right w:val="single" w:sz="4" w:space="0" w:color="000000"/>
            </w:tcBorders>
          </w:tcPr>
          <w:p w14:paraId="36646859" w14:textId="77777777" w:rsidR="00385BEF" w:rsidRPr="00D813E0" w:rsidRDefault="00385BEF">
            <w:pPr>
              <w:rPr>
                <w:szCs w:val="22"/>
              </w:rPr>
            </w:pPr>
          </w:p>
        </w:tc>
      </w:tr>
      <w:tr w:rsidR="00385BEF" w:rsidRPr="00D813E0" w14:paraId="2C053CE3" w14:textId="77777777">
        <w:trPr>
          <w:trHeight w:val="1941"/>
        </w:trPr>
        <w:tc>
          <w:tcPr>
            <w:tcW w:w="1434" w:type="dxa"/>
            <w:tcBorders>
              <w:top w:val="single" w:sz="4" w:space="0" w:color="000000"/>
              <w:left w:val="single" w:sz="4" w:space="0" w:color="000000"/>
              <w:bottom w:val="single" w:sz="4" w:space="0" w:color="000000"/>
              <w:right w:val="single" w:sz="4" w:space="0" w:color="000000"/>
            </w:tcBorders>
            <w:vAlign w:val="center"/>
          </w:tcPr>
          <w:p w14:paraId="40B9CB2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2B41C85"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42B6E35F" w14:textId="77777777" w:rsidR="00385BEF" w:rsidRPr="00D813E0" w:rsidRDefault="008059D7">
            <w:pPr>
              <w:spacing w:line="237" w:lineRule="auto"/>
              <w:ind w:left="725" w:hanging="720"/>
              <w:rPr>
                <w:szCs w:val="22"/>
              </w:rPr>
            </w:pPr>
            <w:r w:rsidRPr="00D813E0">
              <w:rPr>
                <w:rFonts w:eastAsia="Times New Roman"/>
                <w:szCs w:val="22"/>
              </w:rPr>
              <w:t xml:space="preserve">Brusatte, Stephen and Luo, Zhe-Xi (2016) A Scent of the Mammals. </w:t>
            </w:r>
            <w:r w:rsidRPr="00D813E0">
              <w:rPr>
                <w:rFonts w:eastAsia="Times New Roman"/>
                <w:i/>
                <w:szCs w:val="22"/>
              </w:rPr>
              <w:t>Scientific American</w:t>
            </w:r>
            <w:r w:rsidRPr="00D813E0">
              <w:rPr>
                <w:rFonts w:eastAsia="Times New Roman"/>
                <w:szCs w:val="22"/>
              </w:rPr>
              <w:t xml:space="preserve"> (June) 314(6):28-35.  </w:t>
            </w:r>
          </w:p>
          <w:p w14:paraId="7D3D912B" w14:textId="77777777" w:rsidR="00385BEF" w:rsidRPr="00D813E0" w:rsidRDefault="008059D7">
            <w:pPr>
              <w:spacing w:line="242" w:lineRule="auto"/>
              <w:ind w:left="725" w:hanging="720"/>
              <w:rPr>
                <w:szCs w:val="22"/>
              </w:rPr>
            </w:pPr>
            <w:r w:rsidRPr="00D813E0">
              <w:rPr>
                <w:rFonts w:eastAsia="Times New Roman"/>
                <w:szCs w:val="22"/>
              </w:rPr>
              <w:t xml:space="preserve">Pennisi, Elizabeth (2019) How life blossomed after the dinosaurs died. </w:t>
            </w:r>
            <w:r w:rsidRPr="00D813E0">
              <w:rPr>
                <w:rFonts w:eastAsia="Times New Roman"/>
                <w:i/>
                <w:szCs w:val="22"/>
              </w:rPr>
              <w:t>Science</w:t>
            </w:r>
            <w:r w:rsidRPr="00D813E0">
              <w:rPr>
                <w:rFonts w:eastAsia="Times New Roman"/>
                <w:szCs w:val="22"/>
              </w:rPr>
              <w:t xml:space="preserve"> 366:409. DOI: 10.1126/science.366.6464.409. </w:t>
            </w:r>
          </w:p>
          <w:p w14:paraId="3DF720C6" w14:textId="77777777" w:rsidR="00385BEF" w:rsidRPr="00D813E0" w:rsidRDefault="008059D7">
            <w:pPr>
              <w:spacing w:line="237" w:lineRule="auto"/>
              <w:ind w:left="725" w:hanging="720"/>
              <w:rPr>
                <w:szCs w:val="22"/>
              </w:rPr>
            </w:pPr>
            <w:r w:rsidRPr="00D813E0">
              <w:rPr>
                <w:rFonts w:eastAsia="Times New Roman"/>
                <w:szCs w:val="22"/>
              </w:rPr>
              <w:t xml:space="preserve">Lyson, T.R. et al. (2019) Exceptional continental record of biotic recovery after the Cretaceous-Paleogene mass extinction. </w:t>
            </w:r>
            <w:r w:rsidRPr="00D813E0">
              <w:rPr>
                <w:rFonts w:eastAsia="Times New Roman"/>
                <w:i/>
                <w:szCs w:val="22"/>
              </w:rPr>
              <w:t xml:space="preserve">Science </w:t>
            </w:r>
            <w:r w:rsidRPr="00D813E0">
              <w:rPr>
                <w:rFonts w:eastAsia="Times New Roman"/>
                <w:szCs w:val="22"/>
              </w:rPr>
              <w:t xml:space="preserve">366:977-983. DOI: </w:t>
            </w:r>
          </w:p>
          <w:p w14:paraId="4CB11309" w14:textId="77777777" w:rsidR="00385BEF" w:rsidRPr="00D813E0" w:rsidRDefault="008059D7">
            <w:pPr>
              <w:ind w:left="726"/>
              <w:rPr>
                <w:szCs w:val="22"/>
              </w:rPr>
            </w:pPr>
            <w:r w:rsidRPr="00D813E0">
              <w:rPr>
                <w:rFonts w:eastAsia="Times New Roman"/>
                <w:szCs w:val="22"/>
              </w:rPr>
              <w:t xml:space="preserve">10.1126/science.aay2268 </w:t>
            </w:r>
          </w:p>
        </w:tc>
        <w:tc>
          <w:tcPr>
            <w:tcW w:w="1394" w:type="dxa"/>
            <w:tcBorders>
              <w:top w:val="single" w:sz="4" w:space="0" w:color="000000"/>
              <w:left w:val="single" w:sz="4" w:space="0" w:color="000000"/>
              <w:bottom w:val="single" w:sz="4" w:space="0" w:color="000000"/>
              <w:right w:val="single" w:sz="4" w:space="0" w:color="000000"/>
            </w:tcBorders>
            <w:vAlign w:val="center"/>
          </w:tcPr>
          <w:p w14:paraId="40342892" w14:textId="77777777" w:rsidR="00385BEF" w:rsidRPr="00D813E0" w:rsidRDefault="008059D7">
            <w:pPr>
              <w:rPr>
                <w:szCs w:val="22"/>
              </w:rPr>
            </w:pPr>
            <w:r w:rsidRPr="00D813E0">
              <w:rPr>
                <w:rFonts w:eastAsia="Times New Roman"/>
                <w:szCs w:val="22"/>
              </w:rPr>
              <w:t xml:space="preserve"> </w:t>
            </w:r>
          </w:p>
        </w:tc>
      </w:tr>
      <w:tr w:rsidR="00385BEF" w:rsidRPr="00D813E0" w14:paraId="5BB4ABF5" w14:textId="77777777" w:rsidTr="00195E84">
        <w:trPr>
          <w:trHeight w:val="4260"/>
        </w:trPr>
        <w:tc>
          <w:tcPr>
            <w:tcW w:w="1434" w:type="dxa"/>
            <w:tcBorders>
              <w:top w:val="single" w:sz="4" w:space="0" w:color="000000"/>
              <w:left w:val="single" w:sz="4" w:space="0" w:color="000000"/>
              <w:bottom w:val="single" w:sz="4" w:space="0" w:color="000000"/>
              <w:right w:val="single" w:sz="4" w:space="0" w:color="000000"/>
            </w:tcBorders>
            <w:vAlign w:val="center"/>
          </w:tcPr>
          <w:p w14:paraId="5FFD8DC1"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D341549" w14:textId="77777777" w:rsidR="00385BEF" w:rsidRPr="00D813E0" w:rsidRDefault="008059D7">
            <w:pPr>
              <w:ind w:left="5"/>
              <w:rPr>
                <w:szCs w:val="22"/>
              </w:rPr>
            </w:pPr>
            <w:r w:rsidRPr="00D813E0">
              <w:rPr>
                <w:rFonts w:eastAsia="Times New Roman"/>
                <w:szCs w:val="22"/>
              </w:rPr>
              <w:t xml:space="preserve"> </w:t>
            </w:r>
          </w:p>
          <w:p w14:paraId="722141C5" w14:textId="77777777" w:rsidR="00385BEF" w:rsidRPr="00D813E0" w:rsidRDefault="008059D7">
            <w:pPr>
              <w:ind w:left="5"/>
              <w:rPr>
                <w:szCs w:val="22"/>
              </w:rPr>
            </w:pPr>
            <w:r w:rsidRPr="00D813E0">
              <w:rPr>
                <w:rFonts w:eastAsia="Times New Roman"/>
                <w:szCs w:val="22"/>
              </w:rPr>
              <w:t xml:space="preserve"> </w:t>
            </w:r>
          </w:p>
          <w:p w14:paraId="00E521E0" w14:textId="77777777" w:rsidR="00385BEF" w:rsidRPr="00D813E0" w:rsidRDefault="008059D7">
            <w:pPr>
              <w:ind w:left="5"/>
              <w:rPr>
                <w:szCs w:val="22"/>
              </w:rPr>
            </w:pPr>
            <w:r w:rsidRPr="00D813E0">
              <w:rPr>
                <w:rFonts w:eastAsia="Times New Roman"/>
                <w:szCs w:val="22"/>
              </w:rPr>
              <w:t xml:space="preserve"> </w:t>
            </w:r>
          </w:p>
          <w:p w14:paraId="715132DD" w14:textId="77777777" w:rsidR="00385BEF" w:rsidRPr="00D813E0" w:rsidRDefault="008059D7">
            <w:pPr>
              <w:ind w:left="5"/>
              <w:rPr>
                <w:szCs w:val="22"/>
              </w:rPr>
            </w:pPr>
            <w:r w:rsidRPr="00D813E0">
              <w:rPr>
                <w:rFonts w:eastAsia="Times New Roman"/>
                <w:szCs w:val="22"/>
              </w:rPr>
              <w:t xml:space="preserve"> </w:t>
            </w:r>
          </w:p>
          <w:p w14:paraId="531933BC"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08E28473" w14:textId="77777777" w:rsidR="00385BEF" w:rsidRPr="00D813E0" w:rsidRDefault="008059D7">
            <w:pPr>
              <w:spacing w:line="242" w:lineRule="auto"/>
              <w:ind w:left="5"/>
              <w:rPr>
                <w:szCs w:val="22"/>
              </w:rPr>
            </w:pPr>
            <w:r w:rsidRPr="00D813E0">
              <w:rPr>
                <w:rFonts w:eastAsia="Times New Roman"/>
                <w:szCs w:val="22"/>
              </w:rPr>
              <w:t xml:space="preserve">Video (Before Friday’s class): NOVA: Rise of the Mammals: </w:t>
            </w:r>
            <w:hyperlink r:id="rId57">
              <w:r w:rsidRPr="00D813E0">
                <w:rPr>
                  <w:rFonts w:eastAsia="Times New Roman"/>
                  <w:color w:val="0563C1"/>
                  <w:szCs w:val="22"/>
                  <w:u w:val="single" w:color="0563C1"/>
                </w:rPr>
                <w:t>https://www.pbs.org/wgbh/nova/video/rise</w:t>
              </w:r>
            </w:hyperlink>
            <w:hyperlink r:id="rId58">
              <w:r w:rsidRPr="00D813E0">
                <w:rPr>
                  <w:rFonts w:eastAsia="Times New Roman"/>
                  <w:color w:val="0563C1"/>
                  <w:szCs w:val="22"/>
                  <w:u w:val="single" w:color="0563C1"/>
                </w:rPr>
                <w:t>-</w:t>
              </w:r>
            </w:hyperlink>
            <w:hyperlink r:id="rId59">
              <w:r w:rsidRPr="00D813E0">
                <w:rPr>
                  <w:rFonts w:eastAsia="Times New Roman"/>
                  <w:color w:val="0563C1"/>
                  <w:szCs w:val="22"/>
                  <w:u w:val="single" w:color="0563C1"/>
                </w:rPr>
                <w:t>of</w:t>
              </w:r>
            </w:hyperlink>
            <w:hyperlink r:id="rId60">
              <w:r w:rsidRPr="00D813E0">
                <w:rPr>
                  <w:rFonts w:eastAsia="Times New Roman"/>
                  <w:color w:val="0563C1"/>
                  <w:szCs w:val="22"/>
                  <w:u w:val="single" w:color="0563C1"/>
                </w:rPr>
                <w:t>-</w:t>
              </w:r>
            </w:hyperlink>
            <w:hyperlink r:id="rId61">
              <w:r w:rsidRPr="00D813E0">
                <w:rPr>
                  <w:rFonts w:eastAsia="Times New Roman"/>
                  <w:color w:val="0563C1"/>
                  <w:szCs w:val="22"/>
                  <w:u w:val="single" w:color="0563C1"/>
                </w:rPr>
                <w:t>the</w:t>
              </w:r>
            </w:hyperlink>
            <w:hyperlink r:id="rId62">
              <w:r w:rsidRPr="00D813E0">
                <w:rPr>
                  <w:rFonts w:eastAsia="Times New Roman"/>
                  <w:color w:val="0563C1"/>
                  <w:szCs w:val="22"/>
                  <w:u w:val="single" w:color="0563C1"/>
                </w:rPr>
                <w:t>-</w:t>
              </w:r>
            </w:hyperlink>
            <w:hyperlink r:id="rId63">
              <w:r w:rsidRPr="00D813E0">
                <w:rPr>
                  <w:rFonts w:eastAsia="Times New Roman"/>
                  <w:color w:val="0563C1"/>
                  <w:szCs w:val="22"/>
                  <w:u w:val="single" w:color="0563C1"/>
                </w:rPr>
                <w:t>mammals/</w:t>
              </w:r>
            </w:hyperlink>
            <w:hyperlink r:id="rId64">
              <w:r w:rsidRPr="00D813E0">
                <w:rPr>
                  <w:rFonts w:eastAsia="Times New Roman"/>
                  <w:color w:val="0563C1"/>
                  <w:szCs w:val="22"/>
                </w:rPr>
                <w:t xml:space="preserve"> </w:t>
              </w:r>
            </w:hyperlink>
          </w:p>
          <w:p w14:paraId="74FFD863" w14:textId="77777777" w:rsidR="00385BEF" w:rsidRPr="00D813E0" w:rsidRDefault="008059D7">
            <w:pPr>
              <w:spacing w:after="1" w:line="237" w:lineRule="auto"/>
              <w:ind w:left="5"/>
              <w:rPr>
                <w:szCs w:val="22"/>
              </w:rPr>
            </w:pPr>
            <w:r w:rsidRPr="00D813E0">
              <w:rPr>
                <w:rFonts w:eastAsia="Times New Roman"/>
                <w:szCs w:val="22"/>
              </w:rPr>
              <w:t xml:space="preserve">Extreme Mammals website: </w:t>
            </w:r>
            <w:hyperlink r:id="rId65">
              <w:r w:rsidRPr="00D813E0">
                <w:rPr>
                  <w:rFonts w:eastAsia="Times New Roman"/>
                  <w:color w:val="0563C1"/>
                  <w:szCs w:val="22"/>
                  <w:u w:val="single" w:color="0563C1"/>
                </w:rPr>
                <w:t>https://www.amnh.org/exhibitions/extreme</w:t>
              </w:r>
            </w:hyperlink>
            <w:hyperlink r:id="rId66"/>
            <w:hyperlink r:id="rId67">
              <w:r w:rsidRPr="00D813E0">
                <w:rPr>
                  <w:rFonts w:eastAsia="Times New Roman"/>
                  <w:color w:val="0563C1"/>
                  <w:szCs w:val="22"/>
                  <w:u w:val="single" w:color="0563C1"/>
                </w:rPr>
                <w:t>mammals/what</w:t>
              </w:r>
            </w:hyperlink>
            <w:hyperlink r:id="rId68">
              <w:r w:rsidRPr="00D813E0">
                <w:rPr>
                  <w:rFonts w:eastAsia="Times New Roman"/>
                  <w:color w:val="0563C1"/>
                  <w:szCs w:val="22"/>
                  <w:u w:val="single" w:color="0563C1"/>
                </w:rPr>
                <w:t>-</w:t>
              </w:r>
            </w:hyperlink>
            <w:hyperlink r:id="rId69">
              <w:r w:rsidRPr="00D813E0">
                <w:rPr>
                  <w:rFonts w:eastAsia="Times New Roman"/>
                  <w:color w:val="0563C1"/>
                  <w:szCs w:val="22"/>
                  <w:u w:val="single" w:color="0563C1"/>
                </w:rPr>
                <w:t>is</w:t>
              </w:r>
            </w:hyperlink>
            <w:hyperlink r:id="rId70">
              <w:r w:rsidRPr="00D813E0">
                <w:rPr>
                  <w:rFonts w:eastAsia="Times New Roman"/>
                  <w:color w:val="0563C1"/>
                  <w:szCs w:val="22"/>
                  <w:u w:val="single" w:color="0563C1"/>
                </w:rPr>
                <w:t>-</w:t>
              </w:r>
            </w:hyperlink>
            <w:hyperlink r:id="rId71">
              <w:r w:rsidRPr="00D813E0">
                <w:rPr>
                  <w:rFonts w:eastAsia="Times New Roman"/>
                  <w:color w:val="0563C1"/>
                  <w:szCs w:val="22"/>
                  <w:u w:val="single" w:color="0563C1"/>
                </w:rPr>
                <w:t>a</w:t>
              </w:r>
            </w:hyperlink>
            <w:hyperlink r:id="rId72">
              <w:r w:rsidRPr="00D813E0">
                <w:rPr>
                  <w:rFonts w:eastAsia="Times New Roman"/>
                  <w:color w:val="0563C1"/>
                  <w:szCs w:val="22"/>
                  <w:u w:val="single" w:color="0563C1"/>
                </w:rPr>
                <w:t>-</w:t>
              </w:r>
            </w:hyperlink>
            <w:hyperlink r:id="rId73">
              <w:r w:rsidRPr="00D813E0">
                <w:rPr>
                  <w:rFonts w:eastAsia="Times New Roman"/>
                  <w:color w:val="0563C1"/>
                  <w:szCs w:val="22"/>
                  <w:u w:val="single" w:color="0563C1"/>
                </w:rPr>
                <w:t>mammal</w:t>
              </w:r>
            </w:hyperlink>
            <w:hyperlink r:id="rId74">
              <w:r w:rsidRPr="00D813E0">
                <w:rPr>
                  <w:rFonts w:eastAsia="Times New Roman"/>
                  <w:szCs w:val="22"/>
                </w:rPr>
                <w:t xml:space="preserve"> </w:t>
              </w:r>
            </w:hyperlink>
          </w:p>
          <w:p w14:paraId="7A21FDD6" w14:textId="75747194" w:rsidR="00385BEF" w:rsidRPr="00D813E0" w:rsidRDefault="008059D7">
            <w:pPr>
              <w:ind w:left="5"/>
              <w:rPr>
                <w:szCs w:val="22"/>
              </w:rPr>
            </w:pPr>
            <w:r w:rsidRPr="00D813E0">
              <w:rPr>
                <w:rFonts w:eastAsia="Times New Roman"/>
                <w:szCs w:val="22"/>
              </w:rPr>
              <w:t xml:space="preserve">Faculty Spotlight: Stephen Chester (UF Alum – BS Marketing, BA Anthropology, 2005) </w:t>
            </w:r>
          </w:p>
          <w:p w14:paraId="0513E658" w14:textId="77777777" w:rsidR="00385BEF" w:rsidRPr="00D813E0" w:rsidRDefault="008059D7">
            <w:pPr>
              <w:ind w:left="5"/>
              <w:rPr>
                <w:szCs w:val="22"/>
              </w:rPr>
            </w:pPr>
            <w:hyperlink r:id="rId75">
              <w:r w:rsidRPr="00D813E0">
                <w:rPr>
                  <w:rFonts w:eastAsia="Times New Roman"/>
                  <w:color w:val="0563C1"/>
                  <w:szCs w:val="22"/>
                  <w:u w:val="single" w:color="0563C1"/>
                </w:rPr>
                <w:t>http://www.brooklyn.cuny.edu/web/academics/schools/naturalsciences/undergradu</w:t>
              </w:r>
            </w:hyperlink>
          </w:p>
          <w:p w14:paraId="67786B26" w14:textId="77777777" w:rsidR="00385BEF" w:rsidRPr="00D813E0" w:rsidRDefault="008059D7">
            <w:pPr>
              <w:ind w:left="5"/>
              <w:rPr>
                <w:szCs w:val="22"/>
              </w:rPr>
            </w:pPr>
            <w:hyperlink r:id="rId76">
              <w:r w:rsidRPr="00D813E0">
                <w:rPr>
                  <w:rFonts w:eastAsia="Times New Roman"/>
                  <w:color w:val="0563C1"/>
                  <w:szCs w:val="22"/>
                  <w:u w:val="single" w:color="0563C1"/>
                </w:rPr>
                <w:t>ate/ anthropology/faculty/</w:t>
              </w:r>
              <w:proofErr w:type="spellStart"/>
              <w:r w:rsidRPr="00D813E0">
                <w:rPr>
                  <w:rFonts w:eastAsia="Times New Roman"/>
                  <w:color w:val="0563C1"/>
                  <w:szCs w:val="22"/>
                  <w:u w:val="single" w:color="0563C1"/>
                </w:rPr>
                <w:t>faculty_details.php?faculty</w:t>
              </w:r>
              <w:proofErr w:type="spellEnd"/>
              <w:r w:rsidRPr="00D813E0">
                <w:rPr>
                  <w:rFonts w:eastAsia="Times New Roman"/>
                  <w:color w:val="0563C1"/>
                  <w:szCs w:val="22"/>
                  <w:u w:val="single" w:color="0563C1"/>
                </w:rPr>
                <w:t>=1170</w:t>
              </w:r>
            </w:hyperlink>
            <w:hyperlink r:id="rId77">
              <w:r w:rsidRPr="00D813E0">
                <w:rPr>
                  <w:rFonts w:eastAsia="Times New Roman"/>
                  <w:szCs w:val="22"/>
                </w:rPr>
                <w:t xml:space="preserve"> </w:t>
              </w:r>
            </w:hyperlink>
            <w:r w:rsidRPr="00D813E0">
              <w:rPr>
                <w:rFonts w:eastAsia="Times New Roman"/>
                <w:szCs w:val="22"/>
              </w:rPr>
              <w:t xml:space="preserve">;  </w:t>
            </w:r>
          </w:p>
          <w:p w14:paraId="11B37EF4" w14:textId="77777777" w:rsidR="00385BEF" w:rsidRPr="00D813E0" w:rsidRDefault="008059D7">
            <w:pPr>
              <w:ind w:left="5"/>
              <w:rPr>
                <w:szCs w:val="22"/>
              </w:rPr>
            </w:pPr>
            <w:hyperlink r:id="rId78">
              <w:r w:rsidRPr="00D813E0">
                <w:rPr>
                  <w:rFonts w:eastAsia="Times New Roman"/>
                  <w:color w:val="0563C1"/>
                  <w:szCs w:val="22"/>
                  <w:u w:val="single" w:color="0563C1"/>
                </w:rPr>
                <w:t>http://stephenchesterpaleontology.com/index.php/stephen</w:t>
              </w:r>
            </w:hyperlink>
            <w:hyperlink r:id="rId79">
              <w:r w:rsidRPr="00D813E0">
                <w:rPr>
                  <w:rFonts w:eastAsia="Times New Roman"/>
                  <w:color w:val="0563C1"/>
                  <w:szCs w:val="22"/>
                  <w:u w:val="single" w:color="0563C1"/>
                </w:rPr>
                <w:t>-</w:t>
              </w:r>
            </w:hyperlink>
            <w:hyperlink r:id="rId80">
              <w:r w:rsidRPr="00D813E0">
                <w:rPr>
                  <w:rFonts w:eastAsia="Times New Roman"/>
                  <w:color w:val="0563C1"/>
                  <w:szCs w:val="22"/>
                  <w:u w:val="single" w:color="0563C1"/>
                </w:rPr>
                <w:t>chester</w:t>
              </w:r>
            </w:hyperlink>
            <w:hyperlink r:id="rId81">
              <w:r w:rsidRPr="00D813E0">
                <w:rPr>
                  <w:rFonts w:eastAsia="Times New Roman"/>
                  <w:color w:val="0563C1"/>
                  <w:szCs w:val="22"/>
                  <w:u w:val="single" w:color="0563C1"/>
                </w:rPr>
                <w:t>-</w:t>
              </w:r>
            </w:hyperlink>
            <w:hyperlink r:id="rId82">
              <w:r w:rsidRPr="00D813E0">
                <w:rPr>
                  <w:rFonts w:eastAsia="Times New Roman"/>
                  <w:color w:val="0563C1"/>
                  <w:szCs w:val="22"/>
                  <w:u w:val="single" w:color="0563C1"/>
                </w:rPr>
                <w:t>bio/</w:t>
              </w:r>
            </w:hyperlink>
            <w:hyperlink r:id="rId83">
              <w:r w:rsidRPr="00D813E0">
                <w:rPr>
                  <w:rFonts w:eastAsia="Times New Roman"/>
                  <w:szCs w:val="22"/>
                </w:rPr>
                <w:t xml:space="preserve"> </w:t>
              </w:r>
            </w:hyperlink>
          </w:p>
          <w:p w14:paraId="2E1A0A91" w14:textId="77777777" w:rsidR="00385BEF" w:rsidRPr="00D813E0" w:rsidRDefault="008059D7">
            <w:pPr>
              <w:spacing w:after="5"/>
              <w:ind w:left="5"/>
              <w:rPr>
                <w:szCs w:val="22"/>
              </w:rPr>
            </w:pPr>
            <w:r w:rsidRPr="00D813E0">
              <w:rPr>
                <w:rFonts w:eastAsia="Times New Roman"/>
                <w:szCs w:val="22"/>
              </w:rPr>
              <w:t xml:space="preserve"> </w:t>
            </w:r>
          </w:p>
          <w:p w14:paraId="381431CC" w14:textId="77777777" w:rsidR="00385BEF" w:rsidRPr="00D813E0" w:rsidRDefault="008059D7">
            <w:pPr>
              <w:spacing w:line="240" w:lineRule="auto"/>
              <w:ind w:left="5"/>
              <w:rPr>
                <w:szCs w:val="22"/>
              </w:rPr>
            </w:pPr>
            <w:r w:rsidRPr="00D813E0">
              <w:rPr>
                <w:rFonts w:eastAsia="Times New Roman"/>
                <w:szCs w:val="22"/>
              </w:rPr>
              <w:t xml:space="preserve">Group Activity, Part 1. Using Extreme Mammals website, review ‘extreme bodies’ section and discuss different animal ‘gear’ and compare your own bodies to these extreme examples.  Part 2.  Use Animal Diversity website </w:t>
            </w:r>
          </w:p>
          <w:p w14:paraId="79C71FC5" w14:textId="77777777" w:rsidR="00385BEF" w:rsidRPr="00D813E0" w:rsidRDefault="008059D7">
            <w:pPr>
              <w:ind w:left="5"/>
              <w:rPr>
                <w:szCs w:val="22"/>
              </w:rPr>
            </w:pPr>
            <w:hyperlink r:id="rId84">
              <w:r w:rsidRPr="00D813E0">
                <w:rPr>
                  <w:rFonts w:eastAsia="Times New Roman"/>
                  <w:szCs w:val="22"/>
                </w:rPr>
                <w:t>(</w:t>
              </w:r>
            </w:hyperlink>
            <w:hyperlink r:id="rId85">
              <w:r w:rsidRPr="00D813E0">
                <w:rPr>
                  <w:rFonts w:eastAsia="Times New Roman"/>
                  <w:color w:val="0563C1"/>
                  <w:szCs w:val="22"/>
                  <w:u w:val="single" w:color="0563C1"/>
                </w:rPr>
                <w:t>https://animaldiversity.org/</w:t>
              </w:r>
            </w:hyperlink>
            <w:hyperlink r:id="rId86">
              <w:r w:rsidRPr="00D813E0">
                <w:rPr>
                  <w:rFonts w:eastAsia="Times New Roman"/>
                  <w:szCs w:val="22"/>
                </w:rPr>
                <w:t>)</w:t>
              </w:r>
            </w:hyperlink>
            <w:r w:rsidRPr="00D813E0">
              <w:rPr>
                <w:rFonts w:eastAsia="Times New Roman"/>
                <w:szCs w:val="22"/>
              </w:rPr>
              <w:t xml:space="preserve"> and Tree of Life website </w:t>
            </w:r>
            <w:hyperlink r:id="rId87">
              <w:r w:rsidRPr="00D813E0">
                <w:rPr>
                  <w:rFonts w:eastAsia="Times New Roman"/>
                  <w:szCs w:val="22"/>
                </w:rPr>
                <w:t>(</w:t>
              </w:r>
            </w:hyperlink>
            <w:hyperlink r:id="rId88">
              <w:r w:rsidRPr="00D813E0">
                <w:rPr>
                  <w:rFonts w:eastAsia="Times New Roman"/>
                  <w:color w:val="0563C1"/>
                  <w:szCs w:val="22"/>
                  <w:u w:val="single" w:color="0563C1"/>
                </w:rPr>
                <w:t>http://tolweb.org/tree/</w:t>
              </w:r>
            </w:hyperlink>
            <w:hyperlink r:id="rId89">
              <w:r w:rsidRPr="00D813E0">
                <w:rPr>
                  <w:rFonts w:eastAsia="Times New Roman"/>
                  <w:szCs w:val="22"/>
                </w:rPr>
                <w:t>)</w:t>
              </w:r>
            </w:hyperlink>
            <w:r w:rsidRPr="00D813E0">
              <w:rPr>
                <w:rFonts w:eastAsia="Times New Roman"/>
                <w:szCs w:val="22"/>
              </w:rPr>
              <w:t xml:space="preserve"> conduct research on what is known about mammals before and after the K-Pg boundary … each group will provide lightning presentation in class on a preassigned Order of mammals. </w:t>
            </w:r>
          </w:p>
        </w:tc>
        <w:tc>
          <w:tcPr>
            <w:tcW w:w="1394" w:type="dxa"/>
            <w:tcBorders>
              <w:top w:val="single" w:sz="4" w:space="0" w:color="000000"/>
              <w:left w:val="single" w:sz="4" w:space="0" w:color="000000"/>
              <w:bottom w:val="single" w:sz="4" w:space="0" w:color="000000"/>
              <w:right w:val="single" w:sz="4" w:space="0" w:color="000000"/>
            </w:tcBorders>
            <w:vAlign w:val="center"/>
          </w:tcPr>
          <w:p w14:paraId="671ABF67" w14:textId="6D781066" w:rsidR="00385BEF" w:rsidRPr="00D813E0" w:rsidRDefault="008059D7">
            <w:pPr>
              <w:rPr>
                <w:szCs w:val="22"/>
              </w:rPr>
            </w:pPr>
            <w:r w:rsidRPr="00D813E0">
              <w:rPr>
                <w:rFonts w:eastAsia="Times New Roman"/>
                <w:szCs w:val="22"/>
              </w:rPr>
              <w:t>2/0</w:t>
            </w:r>
            <w:r w:rsidR="00644B6A">
              <w:rPr>
                <w:rFonts w:eastAsia="Times New Roman"/>
                <w:szCs w:val="22"/>
              </w:rPr>
              <w:t>8</w:t>
            </w:r>
            <w:r w:rsidRPr="00D813E0">
              <w:rPr>
                <w:rFonts w:eastAsia="Times New Roman"/>
                <w:szCs w:val="22"/>
              </w:rPr>
              <w:t xml:space="preserve">-HW4 </w:t>
            </w:r>
          </w:p>
          <w:p w14:paraId="082DAF8F" w14:textId="77777777" w:rsidR="00385BEF" w:rsidRPr="00D813E0" w:rsidRDefault="008059D7">
            <w:pPr>
              <w:rPr>
                <w:szCs w:val="22"/>
              </w:rPr>
            </w:pPr>
            <w:r w:rsidRPr="00D813E0">
              <w:rPr>
                <w:rFonts w:eastAsia="Times New Roman"/>
                <w:szCs w:val="22"/>
              </w:rPr>
              <w:t xml:space="preserve">(11:59pm) </w:t>
            </w:r>
          </w:p>
        </w:tc>
      </w:tr>
      <w:tr w:rsidR="00385BEF" w:rsidRPr="00D813E0" w14:paraId="5219817C"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3D35B9E2"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5128F1CF" w14:textId="77777777" w:rsidR="00385BEF" w:rsidRPr="00D813E0" w:rsidRDefault="008059D7">
            <w:pPr>
              <w:ind w:left="5"/>
              <w:rPr>
                <w:szCs w:val="22"/>
              </w:rPr>
            </w:pPr>
            <w:r w:rsidRPr="00D813E0">
              <w:rPr>
                <w:rFonts w:eastAsia="Times New Roman"/>
                <w:szCs w:val="22"/>
              </w:rPr>
              <w:t xml:space="preserve">LAB #4 </w:t>
            </w:r>
          </w:p>
        </w:tc>
        <w:tc>
          <w:tcPr>
            <w:tcW w:w="8243" w:type="dxa"/>
            <w:tcBorders>
              <w:top w:val="single" w:sz="4" w:space="0" w:color="000000"/>
              <w:left w:val="single" w:sz="4" w:space="0" w:color="000000"/>
              <w:bottom w:val="single" w:sz="4" w:space="0" w:color="000000"/>
              <w:right w:val="single" w:sz="4" w:space="0" w:color="000000"/>
            </w:tcBorders>
          </w:tcPr>
          <w:p w14:paraId="2AD182D1" w14:textId="77777777" w:rsidR="00385BEF" w:rsidRPr="00D813E0" w:rsidRDefault="008059D7">
            <w:pPr>
              <w:ind w:left="5"/>
              <w:rPr>
                <w:szCs w:val="22"/>
              </w:rPr>
            </w:pPr>
            <w:r w:rsidRPr="00D813E0">
              <w:rPr>
                <w:rFonts w:eastAsia="Times New Roman"/>
                <w:szCs w:val="22"/>
              </w:rPr>
              <w:t xml:space="preserve">Mammals </w:t>
            </w:r>
          </w:p>
        </w:tc>
        <w:tc>
          <w:tcPr>
            <w:tcW w:w="1394" w:type="dxa"/>
            <w:tcBorders>
              <w:top w:val="single" w:sz="4" w:space="0" w:color="000000"/>
              <w:left w:val="single" w:sz="4" w:space="0" w:color="000000"/>
              <w:bottom w:val="single" w:sz="4" w:space="0" w:color="000000"/>
              <w:right w:val="single" w:sz="4" w:space="0" w:color="000000"/>
            </w:tcBorders>
          </w:tcPr>
          <w:p w14:paraId="429465FD" w14:textId="77777777" w:rsidR="00385BEF" w:rsidRPr="00D813E0" w:rsidRDefault="008059D7">
            <w:pPr>
              <w:rPr>
                <w:szCs w:val="22"/>
              </w:rPr>
            </w:pPr>
            <w:r w:rsidRPr="00D813E0">
              <w:rPr>
                <w:rFonts w:eastAsia="Times New Roman"/>
                <w:szCs w:val="22"/>
              </w:rPr>
              <w:t xml:space="preserve"> </w:t>
            </w:r>
          </w:p>
        </w:tc>
      </w:tr>
      <w:tr w:rsidR="00385BEF" w:rsidRPr="00D813E0" w14:paraId="0229730A" w14:textId="77777777">
        <w:trPr>
          <w:trHeight w:val="560"/>
        </w:trPr>
        <w:tc>
          <w:tcPr>
            <w:tcW w:w="1434" w:type="dxa"/>
            <w:tcBorders>
              <w:top w:val="single" w:sz="4" w:space="0" w:color="000000"/>
              <w:left w:val="single" w:sz="4" w:space="0" w:color="000000"/>
              <w:bottom w:val="single" w:sz="4" w:space="0" w:color="000000"/>
              <w:right w:val="single" w:sz="4" w:space="0" w:color="000000"/>
            </w:tcBorders>
          </w:tcPr>
          <w:p w14:paraId="42B30941" w14:textId="77777777" w:rsidR="00385BEF" w:rsidRPr="00D813E0" w:rsidRDefault="008059D7">
            <w:pPr>
              <w:ind w:left="4"/>
              <w:rPr>
                <w:szCs w:val="22"/>
              </w:rPr>
            </w:pPr>
            <w:r w:rsidRPr="00D813E0">
              <w:rPr>
                <w:rFonts w:eastAsia="Times New Roman"/>
                <w:szCs w:val="22"/>
              </w:rPr>
              <w:t xml:space="preserve">Week 5 </w:t>
            </w:r>
          </w:p>
          <w:p w14:paraId="6976D615" w14:textId="30E45B67" w:rsidR="00385BEF" w:rsidRPr="00D813E0" w:rsidRDefault="008059D7">
            <w:pPr>
              <w:ind w:left="4"/>
              <w:rPr>
                <w:szCs w:val="22"/>
              </w:rPr>
            </w:pPr>
            <w:r w:rsidRPr="00D813E0">
              <w:rPr>
                <w:rFonts w:eastAsia="Times New Roman"/>
                <w:szCs w:val="22"/>
              </w:rPr>
              <w:t xml:space="preserve">(Feb. </w:t>
            </w:r>
            <w:r w:rsidR="00BC5F85" w:rsidRPr="00D813E0">
              <w:rPr>
                <w:rFonts w:eastAsia="Times New Roman"/>
                <w:szCs w:val="22"/>
              </w:rPr>
              <w:t>9</w:t>
            </w:r>
            <w:r w:rsidRPr="00D813E0">
              <w:rPr>
                <w:rFonts w:eastAsia="Times New Roman"/>
                <w:szCs w:val="22"/>
              </w:rPr>
              <w:t>-1</w:t>
            </w:r>
            <w:r w:rsidR="00BC5F85" w:rsidRPr="00D813E0">
              <w:rPr>
                <w:rFonts w:eastAsia="Times New Roman"/>
                <w:szCs w:val="22"/>
              </w:rPr>
              <w:t>3</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EFFCACF"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06141F40" w14:textId="77777777" w:rsidR="00385BEF" w:rsidRPr="00D813E0" w:rsidRDefault="008059D7">
            <w:pPr>
              <w:ind w:left="5"/>
              <w:rPr>
                <w:szCs w:val="22"/>
              </w:rPr>
            </w:pPr>
            <w:r w:rsidRPr="00D813E0">
              <w:rPr>
                <w:rFonts w:eastAsia="Times New Roman"/>
                <w:szCs w:val="22"/>
              </w:rPr>
              <w:t xml:space="preserve">Primates </w:t>
            </w:r>
          </w:p>
        </w:tc>
        <w:tc>
          <w:tcPr>
            <w:tcW w:w="1394" w:type="dxa"/>
            <w:tcBorders>
              <w:top w:val="single" w:sz="4" w:space="0" w:color="000000"/>
              <w:left w:val="single" w:sz="4" w:space="0" w:color="000000"/>
              <w:bottom w:val="single" w:sz="4" w:space="0" w:color="000000"/>
              <w:right w:val="single" w:sz="4" w:space="0" w:color="000000"/>
            </w:tcBorders>
            <w:vAlign w:val="center"/>
          </w:tcPr>
          <w:p w14:paraId="4CFF88A1" w14:textId="77777777" w:rsidR="00385BEF" w:rsidRPr="00D813E0" w:rsidRDefault="008059D7">
            <w:pPr>
              <w:rPr>
                <w:szCs w:val="22"/>
              </w:rPr>
            </w:pPr>
            <w:r w:rsidRPr="00D813E0">
              <w:rPr>
                <w:rFonts w:eastAsia="Times New Roman"/>
                <w:szCs w:val="22"/>
              </w:rPr>
              <w:t xml:space="preserve"> </w:t>
            </w:r>
          </w:p>
        </w:tc>
      </w:tr>
    </w:tbl>
    <w:p w14:paraId="0B2F055A" w14:textId="77777777" w:rsidR="00385BEF" w:rsidRPr="00D813E0" w:rsidRDefault="00385BEF">
      <w:pPr>
        <w:spacing w:after="0"/>
        <w:ind w:left="-1441" w:right="6840"/>
        <w:rPr>
          <w:szCs w:val="22"/>
        </w:rPr>
      </w:pP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D813E0" w14:paraId="705CB65A"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5ED0273"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083BB74"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8BB18E3"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CB68017"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59B7005E" w14:textId="77777777">
        <w:trPr>
          <w:trHeight w:val="837"/>
        </w:trPr>
        <w:tc>
          <w:tcPr>
            <w:tcW w:w="1434" w:type="dxa"/>
            <w:tcBorders>
              <w:top w:val="single" w:sz="4" w:space="0" w:color="000000"/>
              <w:left w:val="single" w:sz="4" w:space="0" w:color="000000"/>
              <w:bottom w:val="single" w:sz="4" w:space="0" w:color="000000"/>
              <w:right w:val="single" w:sz="4" w:space="0" w:color="000000"/>
            </w:tcBorders>
            <w:vAlign w:val="center"/>
          </w:tcPr>
          <w:p w14:paraId="2FCC8189"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5392371D"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2B594547" w14:textId="77777777" w:rsidR="00385BEF" w:rsidRPr="00D813E0" w:rsidRDefault="008059D7">
            <w:pPr>
              <w:ind w:left="5"/>
              <w:rPr>
                <w:szCs w:val="22"/>
              </w:rPr>
            </w:pPr>
            <w:r w:rsidRPr="00D813E0">
              <w:rPr>
                <w:rFonts w:eastAsia="Times New Roman"/>
                <w:szCs w:val="22"/>
              </w:rPr>
              <w:t xml:space="preserve">Introduction to the primates and their skeleton, focusing on monkeys and apes. Review key differences between primates and non-primate mammals. Discuss changes in teeth and changes in tooth morphology. </w:t>
            </w:r>
          </w:p>
        </w:tc>
        <w:tc>
          <w:tcPr>
            <w:tcW w:w="1394" w:type="dxa"/>
            <w:tcBorders>
              <w:top w:val="single" w:sz="4" w:space="0" w:color="000000"/>
              <w:left w:val="single" w:sz="4" w:space="0" w:color="000000"/>
              <w:bottom w:val="single" w:sz="4" w:space="0" w:color="000000"/>
              <w:right w:val="single" w:sz="4" w:space="0" w:color="000000"/>
            </w:tcBorders>
            <w:vAlign w:val="center"/>
          </w:tcPr>
          <w:p w14:paraId="1AC3844B" w14:textId="77777777" w:rsidR="00385BEF" w:rsidRPr="00D813E0" w:rsidRDefault="008059D7">
            <w:pPr>
              <w:rPr>
                <w:szCs w:val="22"/>
              </w:rPr>
            </w:pPr>
            <w:r w:rsidRPr="00D813E0">
              <w:rPr>
                <w:rFonts w:eastAsia="Times New Roman"/>
                <w:szCs w:val="22"/>
              </w:rPr>
              <w:t xml:space="preserve"> </w:t>
            </w:r>
          </w:p>
        </w:tc>
      </w:tr>
      <w:tr w:rsidR="00385BEF" w:rsidRPr="00D813E0" w14:paraId="335EA255" w14:textId="77777777" w:rsidTr="00195E84">
        <w:trPr>
          <w:trHeight w:val="6816"/>
        </w:trPr>
        <w:tc>
          <w:tcPr>
            <w:tcW w:w="1434" w:type="dxa"/>
            <w:tcBorders>
              <w:top w:val="single" w:sz="4" w:space="0" w:color="000000"/>
              <w:left w:val="single" w:sz="4" w:space="0" w:color="000000"/>
              <w:bottom w:val="single" w:sz="4" w:space="0" w:color="000000"/>
              <w:right w:val="single" w:sz="4" w:space="0" w:color="000000"/>
            </w:tcBorders>
            <w:vAlign w:val="center"/>
          </w:tcPr>
          <w:p w14:paraId="5C960F28"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3D058C9"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6AEAD608" w14:textId="77777777" w:rsidR="00385BEF" w:rsidRPr="00D813E0" w:rsidRDefault="008059D7">
            <w:pPr>
              <w:ind w:left="5"/>
              <w:rPr>
                <w:szCs w:val="22"/>
              </w:rPr>
            </w:pPr>
            <w:r w:rsidRPr="00D813E0">
              <w:rPr>
                <w:rFonts w:eastAsia="Times New Roman"/>
                <w:szCs w:val="22"/>
              </w:rPr>
              <w:t xml:space="preserve">Switek (2019:91-110) </w:t>
            </w:r>
          </w:p>
          <w:p w14:paraId="4E21E7E4" w14:textId="77777777" w:rsidR="00385BEF" w:rsidRPr="00D813E0" w:rsidRDefault="008059D7">
            <w:pPr>
              <w:ind w:left="5"/>
              <w:rPr>
                <w:szCs w:val="22"/>
              </w:rPr>
            </w:pPr>
            <w:r w:rsidRPr="00D813E0">
              <w:rPr>
                <w:rFonts w:eastAsia="Times New Roman"/>
                <w:szCs w:val="22"/>
              </w:rPr>
              <w:t xml:space="preserve"> </w:t>
            </w:r>
          </w:p>
          <w:p w14:paraId="05CA00C1" w14:textId="77777777" w:rsidR="00385BEF" w:rsidRPr="00D813E0" w:rsidRDefault="008059D7">
            <w:pPr>
              <w:spacing w:line="238" w:lineRule="auto"/>
              <w:ind w:left="800" w:hanging="795"/>
              <w:rPr>
                <w:szCs w:val="22"/>
              </w:rPr>
            </w:pPr>
            <w:r w:rsidRPr="00D813E0">
              <w:rPr>
                <w:rFonts w:eastAsia="Times New Roman"/>
                <w:szCs w:val="22"/>
              </w:rPr>
              <w:t xml:space="preserve">Walton, Rebecca (2009) Introducing </w:t>
            </w:r>
            <w:proofErr w:type="spellStart"/>
            <w:r w:rsidRPr="00D813E0">
              <w:rPr>
                <w:rFonts w:eastAsia="Times New Roman"/>
                <w:i/>
                <w:szCs w:val="22"/>
              </w:rPr>
              <w:t>Darwinius</w:t>
            </w:r>
            <w:proofErr w:type="spellEnd"/>
            <w:r w:rsidRPr="00D813E0">
              <w:rPr>
                <w:rFonts w:eastAsia="Times New Roman"/>
                <w:i/>
                <w:szCs w:val="22"/>
              </w:rPr>
              <w:t xml:space="preserve"> </w:t>
            </w:r>
            <w:proofErr w:type="spellStart"/>
            <w:r w:rsidRPr="00D813E0">
              <w:rPr>
                <w:rFonts w:eastAsia="Times New Roman"/>
                <w:i/>
                <w:szCs w:val="22"/>
              </w:rPr>
              <w:t>masillae</w:t>
            </w:r>
            <w:proofErr w:type="spellEnd"/>
            <w:r w:rsidRPr="00D813E0">
              <w:rPr>
                <w:rFonts w:eastAsia="Times New Roman"/>
                <w:szCs w:val="22"/>
              </w:rPr>
              <w:t xml:space="preserve">. </w:t>
            </w:r>
            <w:proofErr w:type="spellStart"/>
            <w:r w:rsidRPr="00D813E0">
              <w:rPr>
                <w:rFonts w:eastAsia="Times New Roman"/>
                <w:szCs w:val="22"/>
              </w:rPr>
              <w:t>EveryONE</w:t>
            </w:r>
            <w:proofErr w:type="spellEnd"/>
            <w:r w:rsidRPr="00D813E0">
              <w:rPr>
                <w:rFonts w:eastAsia="Times New Roman"/>
                <w:szCs w:val="22"/>
              </w:rPr>
              <w:t xml:space="preserve"> </w:t>
            </w:r>
            <w:proofErr w:type="spellStart"/>
            <w:r w:rsidRPr="00D813E0">
              <w:rPr>
                <w:rFonts w:eastAsia="Times New Roman"/>
                <w:szCs w:val="22"/>
              </w:rPr>
              <w:t>PLoS</w:t>
            </w:r>
            <w:proofErr w:type="spellEnd"/>
            <w:r w:rsidRPr="00D813E0">
              <w:rPr>
                <w:rFonts w:eastAsia="Times New Roman"/>
                <w:szCs w:val="22"/>
              </w:rPr>
              <w:t xml:space="preserve"> One Blog. </w:t>
            </w:r>
            <w:hyperlink r:id="rId90">
              <w:r w:rsidRPr="00D813E0">
                <w:rPr>
                  <w:rFonts w:eastAsia="Times New Roman"/>
                  <w:color w:val="0563C1"/>
                  <w:szCs w:val="22"/>
                  <w:u w:val="single" w:color="0563C1"/>
                </w:rPr>
                <w:t>https://blogs.plos.org/everyone/2009/05/19/plos</w:t>
              </w:r>
            </w:hyperlink>
            <w:hyperlink r:id="rId91">
              <w:r w:rsidRPr="00D813E0">
                <w:rPr>
                  <w:rFonts w:eastAsia="Times New Roman"/>
                  <w:color w:val="0563C1"/>
                  <w:szCs w:val="22"/>
                  <w:u w:val="single" w:color="0563C1"/>
                </w:rPr>
                <w:t>-</w:t>
              </w:r>
            </w:hyperlink>
            <w:hyperlink r:id="rId92">
              <w:r w:rsidRPr="00D813E0">
                <w:rPr>
                  <w:rFonts w:eastAsia="Times New Roman"/>
                  <w:color w:val="0563C1"/>
                  <w:szCs w:val="22"/>
                  <w:u w:val="single" w:color="0563C1"/>
                </w:rPr>
                <w:t>one</w:t>
              </w:r>
            </w:hyperlink>
            <w:hyperlink r:id="rId93">
              <w:r w:rsidRPr="00D813E0">
                <w:rPr>
                  <w:rFonts w:eastAsia="Times New Roman"/>
                  <w:color w:val="0563C1"/>
                  <w:szCs w:val="22"/>
                  <w:u w:val="single" w:color="0563C1"/>
                </w:rPr>
                <w:t>-</w:t>
              </w:r>
            </w:hyperlink>
            <w:hyperlink r:id="rId94">
              <w:r w:rsidRPr="00D813E0">
                <w:rPr>
                  <w:rFonts w:eastAsia="Times New Roman"/>
                  <w:color w:val="0563C1"/>
                  <w:szCs w:val="22"/>
                  <w:u w:val="single" w:color="0563C1"/>
                </w:rPr>
                <w:t>introduces</w:t>
              </w:r>
            </w:hyperlink>
            <w:hyperlink r:id="rId95"/>
            <w:hyperlink r:id="rId96">
              <w:r w:rsidRPr="00D813E0">
                <w:rPr>
                  <w:rFonts w:eastAsia="Times New Roman"/>
                  <w:color w:val="0563C1"/>
                  <w:szCs w:val="22"/>
                  <w:u w:val="single" w:color="0563C1"/>
                </w:rPr>
                <w:t>darwinius</w:t>
              </w:r>
            </w:hyperlink>
            <w:hyperlink r:id="rId97">
              <w:r w:rsidRPr="00D813E0">
                <w:rPr>
                  <w:rFonts w:eastAsia="Times New Roman"/>
                  <w:color w:val="0563C1"/>
                  <w:szCs w:val="22"/>
                  <w:u w:val="single" w:color="0563C1"/>
                </w:rPr>
                <w:t>-</w:t>
              </w:r>
            </w:hyperlink>
            <w:hyperlink r:id="rId98">
              <w:r w:rsidRPr="00D813E0">
                <w:rPr>
                  <w:rFonts w:eastAsia="Times New Roman"/>
                  <w:color w:val="0563C1"/>
                  <w:szCs w:val="22"/>
                  <w:u w:val="single" w:color="0563C1"/>
                </w:rPr>
                <w:t>masillae/</w:t>
              </w:r>
            </w:hyperlink>
            <w:hyperlink r:id="rId99">
              <w:r w:rsidRPr="00D813E0">
                <w:rPr>
                  <w:rFonts w:eastAsia="Times New Roman"/>
                  <w:szCs w:val="22"/>
                </w:rPr>
                <w:t xml:space="preserve"> </w:t>
              </w:r>
            </w:hyperlink>
          </w:p>
          <w:p w14:paraId="318BA74F" w14:textId="77777777" w:rsidR="00385BEF" w:rsidRPr="00D813E0" w:rsidRDefault="008059D7">
            <w:pPr>
              <w:ind w:left="5"/>
              <w:rPr>
                <w:szCs w:val="22"/>
              </w:rPr>
            </w:pPr>
            <w:r w:rsidRPr="00D813E0">
              <w:rPr>
                <w:rFonts w:eastAsia="Times New Roman"/>
                <w:szCs w:val="22"/>
              </w:rPr>
              <w:t xml:space="preserve">Franzen, Jens L. et al. (2009) Complete primate skeleton from the Middle Eocene </w:t>
            </w:r>
          </w:p>
          <w:p w14:paraId="559E4835" w14:textId="77777777" w:rsidR="00385BEF" w:rsidRPr="00D813E0" w:rsidRDefault="008059D7">
            <w:pPr>
              <w:ind w:left="801"/>
              <w:rPr>
                <w:szCs w:val="22"/>
              </w:rPr>
            </w:pPr>
            <w:r w:rsidRPr="00D813E0">
              <w:rPr>
                <w:rFonts w:eastAsia="Times New Roman"/>
                <w:szCs w:val="22"/>
              </w:rPr>
              <w:t xml:space="preserve">of Messel in Germany: Morphology and Paleobiology. </w:t>
            </w:r>
            <w:r w:rsidRPr="00D813E0">
              <w:rPr>
                <w:rFonts w:eastAsia="Times New Roman"/>
                <w:i/>
                <w:szCs w:val="22"/>
              </w:rPr>
              <w:t>PLOS ONE</w:t>
            </w:r>
            <w:r w:rsidRPr="00D813E0">
              <w:rPr>
                <w:rFonts w:eastAsia="Times New Roman"/>
                <w:szCs w:val="22"/>
              </w:rPr>
              <w:t xml:space="preserve"> 4(5): </w:t>
            </w:r>
          </w:p>
          <w:p w14:paraId="3444F02C" w14:textId="77777777" w:rsidR="00385BEF" w:rsidRPr="00D813E0" w:rsidRDefault="008059D7">
            <w:pPr>
              <w:ind w:left="801"/>
              <w:rPr>
                <w:szCs w:val="22"/>
              </w:rPr>
            </w:pPr>
            <w:r w:rsidRPr="00D813E0">
              <w:rPr>
                <w:rFonts w:eastAsia="Times New Roman"/>
                <w:szCs w:val="22"/>
              </w:rPr>
              <w:t xml:space="preserve">e5723. </w:t>
            </w:r>
            <w:proofErr w:type="spellStart"/>
            <w:r w:rsidRPr="00D813E0">
              <w:rPr>
                <w:rFonts w:eastAsia="Times New Roman"/>
                <w:szCs w:val="22"/>
              </w:rPr>
              <w:t>doi</w:t>
            </w:r>
            <w:proofErr w:type="spellEnd"/>
            <w:r w:rsidRPr="00D813E0">
              <w:rPr>
                <w:rFonts w:eastAsia="Times New Roman"/>
                <w:szCs w:val="22"/>
              </w:rPr>
              <w:t xml:space="preserve">: 10.1371/journal.pone.0005723 </w:t>
            </w:r>
          </w:p>
          <w:p w14:paraId="53BE966F" w14:textId="77777777" w:rsidR="00385BEF" w:rsidRPr="00D813E0" w:rsidRDefault="008059D7">
            <w:pPr>
              <w:ind w:left="5"/>
              <w:rPr>
                <w:szCs w:val="22"/>
              </w:rPr>
            </w:pPr>
            <w:r w:rsidRPr="00D813E0">
              <w:rPr>
                <w:rFonts w:eastAsia="Times New Roman"/>
                <w:szCs w:val="22"/>
              </w:rPr>
              <w:t xml:space="preserve"> </w:t>
            </w:r>
          </w:p>
          <w:p w14:paraId="519E00FB" w14:textId="77777777" w:rsidR="00385BEF" w:rsidRPr="00D813E0" w:rsidRDefault="008059D7">
            <w:pPr>
              <w:ind w:left="5"/>
              <w:rPr>
                <w:szCs w:val="22"/>
              </w:rPr>
            </w:pPr>
            <w:r w:rsidRPr="00D813E0">
              <w:rPr>
                <w:rFonts w:eastAsia="Times New Roman"/>
                <w:b/>
                <w:szCs w:val="22"/>
              </w:rPr>
              <w:t xml:space="preserve">Additional Reading </w:t>
            </w:r>
          </w:p>
          <w:p w14:paraId="35988329" w14:textId="77777777" w:rsidR="00385BEF" w:rsidRPr="00D813E0" w:rsidRDefault="008059D7">
            <w:pPr>
              <w:spacing w:after="6" w:line="237" w:lineRule="auto"/>
              <w:ind w:left="800" w:hanging="795"/>
              <w:rPr>
                <w:szCs w:val="22"/>
              </w:rPr>
            </w:pPr>
            <w:r w:rsidRPr="00D813E0">
              <w:rPr>
                <w:rFonts w:eastAsia="Times New Roman"/>
                <w:szCs w:val="22"/>
              </w:rPr>
              <w:t xml:space="preserve">Seiffert, Erik R. et al. (2009) Convergent evolution of anthropoid-like adaptations in Eocene adapiform primates. </w:t>
            </w:r>
            <w:r w:rsidRPr="00D813E0">
              <w:rPr>
                <w:rFonts w:eastAsia="Times New Roman"/>
                <w:i/>
                <w:szCs w:val="22"/>
              </w:rPr>
              <w:t>Nature</w:t>
            </w:r>
            <w:r w:rsidRPr="00D813E0">
              <w:rPr>
                <w:rFonts w:eastAsia="Times New Roman"/>
                <w:szCs w:val="22"/>
              </w:rPr>
              <w:t xml:space="preserve"> 461:1118-1121. </w:t>
            </w:r>
          </w:p>
          <w:p w14:paraId="36EC9DE7" w14:textId="77777777" w:rsidR="00385BEF" w:rsidRPr="00D813E0" w:rsidRDefault="008059D7">
            <w:pPr>
              <w:ind w:left="801"/>
              <w:rPr>
                <w:szCs w:val="22"/>
              </w:rPr>
            </w:pPr>
            <w:hyperlink r:id="rId100">
              <w:r w:rsidRPr="00D813E0">
                <w:rPr>
                  <w:rFonts w:eastAsia="Times New Roman"/>
                  <w:color w:val="0563C1"/>
                  <w:szCs w:val="22"/>
                  <w:u w:val="single" w:color="0563C1"/>
                </w:rPr>
                <w:t>https://doi.org/10.1038/nature08429</w:t>
              </w:r>
            </w:hyperlink>
            <w:hyperlink r:id="rId101">
              <w:r w:rsidRPr="00D813E0">
                <w:rPr>
                  <w:rFonts w:eastAsia="Times New Roman"/>
                  <w:b/>
                  <w:szCs w:val="22"/>
                </w:rPr>
                <w:t xml:space="preserve"> </w:t>
              </w:r>
            </w:hyperlink>
          </w:p>
          <w:p w14:paraId="2E7270E0" w14:textId="77777777" w:rsidR="00385BEF" w:rsidRPr="00D813E0" w:rsidRDefault="008059D7">
            <w:pPr>
              <w:spacing w:line="237" w:lineRule="auto"/>
              <w:ind w:left="800" w:hanging="795"/>
              <w:rPr>
                <w:szCs w:val="22"/>
              </w:rPr>
            </w:pPr>
            <w:r w:rsidRPr="00D813E0">
              <w:rPr>
                <w:rFonts w:eastAsia="Times New Roman"/>
                <w:szCs w:val="22"/>
              </w:rPr>
              <w:t xml:space="preserve">Franzen, Jens L. et al. (2009) Correction: Complete Primate Skeleton from the Middle Eocene of Messel in Germany: Morphology and Paleobiology. </w:t>
            </w:r>
          </w:p>
          <w:p w14:paraId="7760FF90" w14:textId="77777777" w:rsidR="00385BEF" w:rsidRPr="00D813E0" w:rsidRDefault="008059D7">
            <w:pPr>
              <w:spacing w:line="240" w:lineRule="auto"/>
              <w:ind w:left="801"/>
              <w:rPr>
                <w:szCs w:val="22"/>
              </w:rPr>
            </w:pPr>
            <w:r w:rsidRPr="00D813E0">
              <w:rPr>
                <w:rFonts w:eastAsia="Times New Roman"/>
                <w:i/>
                <w:szCs w:val="22"/>
              </w:rPr>
              <w:t>PLOS ONE</w:t>
            </w:r>
            <w:r w:rsidRPr="00D813E0">
              <w:rPr>
                <w:rFonts w:eastAsia="Times New Roman"/>
                <w:szCs w:val="22"/>
              </w:rPr>
              <w:t xml:space="preserve"> 4(7): 10.1371/annotation/137a79c7-5807-47fc-b8851f5cc2493305. </w:t>
            </w:r>
            <w:hyperlink r:id="rId102">
              <w:r w:rsidRPr="00D813E0">
                <w:rPr>
                  <w:rFonts w:eastAsia="Times New Roman"/>
                  <w:color w:val="0563C1"/>
                  <w:szCs w:val="22"/>
                  <w:u w:val="single" w:color="0563C1"/>
                </w:rPr>
                <w:t>https://doi.org/10.1371/annotation/137a79c7</w:t>
              </w:r>
            </w:hyperlink>
            <w:hyperlink r:id="rId103">
              <w:r w:rsidRPr="00D813E0">
                <w:rPr>
                  <w:rFonts w:eastAsia="Times New Roman"/>
                  <w:color w:val="0563C1"/>
                  <w:szCs w:val="22"/>
                  <w:u w:val="single" w:color="0563C1"/>
                </w:rPr>
                <w:t>-</w:t>
              </w:r>
            </w:hyperlink>
            <w:hyperlink r:id="rId104">
              <w:r w:rsidRPr="00D813E0">
                <w:rPr>
                  <w:rFonts w:eastAsia="Times New Roman"/>
                  <w:color w:val="0563C1"/>
                  <w:szCs w:val="22"/>
                  <w:u w:val="single" w:color="0563C1"/>
                </w:rPr>
                <w:t>5807</w:t>
              </w:r>
            </w:hyperlink>
            <w:hyperlink r:id="rId105">
              <w:r w:rsidRPr="00D813E0">
                <w:rPr>
                  <w:rFonts w:eastAsia="Times New Roman"/>
                  <w:color w:val="0563C1"/>
                  <w:szCs w:val="22"/>
                  <w:u w:val="single" w:color="0563C1"/>
                </w:rPr>
                <w:t>-</w:t>
              </w:r>
            </w:hyperlink>
            <w:hyperlink r:id="rId106">
              <w:r w:rsidRPr="00D813E0">
                <w:rPr>
                  <w:rFonts w:eastAsia="Times New Roman"/>
                  <w:color w:val="0563C1"/>
                  <w:szCs w:val="22"/>
                  <w:u w:val="single" w:color="0563C1"/>
                </w:rPr>
                <w:t>47fc</w:t>
              </w:r>
            </w:hyperlink>
            <w:hyperlink r:id="rId107"/>
            <w:hyperlink r:id="rId108">
              <w:r w:rsidRPr="00D813E0">
                <w:rPr>
                  <w:rFonts w:eastAsia="Times New Roman"/>
                  <w:color w:val="0563C1"/>
                  <w:szCs w:val="22"/>
                  <w:u w:val="single" w:color="0563C1"/>
                </w:rPr>
                <w:t>b885</w:t>
              </w:r>
            </w:hyperlink>
            <w:hyperlink r:id="rId109">
              <w:r w:rsidRPr="00D813E0">
                <w:rPr>
                  <w:rFonts w:eastAsia="Times New Roman"/>
                  <w:color w:val="0563C1"/>
                  <w:szCs w:val="22"/>
                  <w:u w:val="single" w:color="0563C1"/>
                </w:rPr>
                <w:t>-</w:t>
              </w:r>
            </w:hyperlink>
            <w:hyperlink r:id="rId110">
              <w:r w:rsidRPr="00D813E0">
                <w:rPr>
                  <w:rFonts w:eastAsia="Times New Roman"/>
                  <w:color w:val="0563C1"/>
                  <w:szCs w:val="22"/>
                  <w:u w:val="single" w:color="0563C1"/>
                </w:rPr>
                <w:t>1f5cc2493305</w:t>
              </w:r>
            </w:hyperlink>
            <w:hyperlink r:id="rId111">
              <w:r w:rsidRPr="00D813E0">
                <w:rPr>
                  <w:rFonts w:eastAsia="Times New Roman"/>
                  <w:szCs w:val="22"/>
                </w:rPr>
                <w:t xml:space="preserve"> </w:t>
              </w:r>
            </w:hyperlink>
          </w:p>
          <w:p w14:paraId="5F392E5F" w14:textId="77777777" w:rsidR="00385BEF" w:rsidRPr="00D813E0" w:rsidRDefault="008059D7">
            <w:pPr>
              <w:spacing w:line="238" w:lineRule="auto"/>
              <w:ind w:left="5" w:right="344"/>
              <w:rPr>
                <w:szCs w:val="22"/>
              </w:rPr>
            </w:pPr>
            <w:r w:rsidRPr="00D813E0">
              <w:rPr>
                <w:rFonts w:eastAsia="Times New Roman"/>
                <w:szCs w:val="22"/>
              </w:rPr>
              <w:t xml:space="preserve">Franzen, Jens L. et al. (2009) Correction: Complete Primate Skeleton from the Middle Eocene of Messel in Germany: Morphology and Paleobiology. </w:t>
            </w:r>
            <w:r w:rsidRPr="00D813E0">
              <w:rPr>
                <w:rFonts w:eastAsia="Times New Roman"/>
                <w:i/>
                <w:szCs w:val="22"/>
              </w:rPr>
              <w:t xml:space="preserve">PLOS ONE </w:t>
            </w:r>
            <w:r w:rsidRPr="00D813E0">
              <w:rPr>
                <w:rFonts w:eastAsia="Times New Roman"/>
                <w:szCs w:val="22"/>
              </w:rPr>
              <w:t>4(7): 10.1371/annotation/18555b51-1fd1-47b6-a362acaaa24a53da.</w:t>
            </w:r>
            <w:hyperlink r:id="rId112">
              <w:r w:rsidRPr="00D813E0">
                <w:rPr>
                  <w:rFonts w:eastAsia="Times New Roman"/>
                  <w:szCs w:val="22"/>
                </w:rPr>
                <w:t xml:space="preserve"> </w:t>
              </w:r>
            </w:hyperlink>
            <w:hyperlink r:id="rId113">
              <w:r w:rsidRPr="00D813E0">
                <w:rPr>
                  <w:rFonts w:eastAsia="Times New Roman"/>
                  <w:color w:val="0563C1"/>
                  <w:szCs w:val="22"/>
                  <w:u w:val="single" w:color="0563C1"/>
                </w:rPr>
                <w:t>https://doi.org/10.1371/annotation/18555b51</w:t>
              </w:r>
            </w:hyperlink>
            <w:hyperlink r:id="rId114">
              <w:r w:rsidRPr="00D813E0">
                <w:rPr>
                  <w:rFonts w:eastAsia="Times New Roman"/>
                  <w:color w:val="0563C1"/>
                  <w:szCs w:val="22"/>
                  <w:u w:val="single" w:color="0563C1"/>
                </w:rPr>
                <w:t>-</w:t>
              </w:r>
            </w:hyperlink>
            <w:hyperlink r:id="rId115">
              <w:r w:rsidRPr="00D813E0">
                <w:rPr>
                  <w:rFonts w:eastAsia="Times New Roman"/>
                  <w:color w:val="0563C1"/>
                  <w:szCs w:val="22"/>
                  <w:u w:val="single" w:color="0563C1"/>
                </w:rPr>
                <w:t>1fd1</w:t>
              </w:r>
            </w:hyperlink>
            <w:hyperlink r:id="rId116">
              <w:r w:rsidRPr="00D813E0">
                <w:rPr>
                  <w:rFonts w:eastAsia="Times New Roman"/>
                  <w:color w:val="0563C1"/>
                  <w:szCs w:val="22"/>
                  <w:u w:val="single" w:color="0563C1"/>
                </w:rPr>
                <w:t>-</w:t>
              </w:r>
            </w:hyperlink>
            <w:hyperlink r:id="rId117">
              <w:r w:rsidRPr="00D813E0">
                <w:rPr>
                  <w:rFonts w:eastAsia="Times New Roman"/>
                  <w:color w:val="0563C1"/>
                  <w:szCs w:val="22"/>
                  <w:u w:val="single" w:color="0563C1"/>
                </w:rPr>
                <w:t>47b6</w:t>
              </w:r>
            </w:hyperlink>
            <w:hyperlink r:id="rId118"/>
            <w:hyperlink r:id="rId119">
              <w:r w:rsidRPr="00D813E0">
                <w:rPr>
                  <w:rFonts w:eastAsia="Times New Roman"/>
                  <w:color w:val="0563C1"/>
                  <w:szCs w:val="22"/>
                  <w:u w:val="single" w:color="0563C1"/>
                </w:rPr>
                <w:t>a362</w:t>
              </w:r>
            </w:hyperlink>
            <w:hyperlink r:id="rId120">
              <w:r w:rsidRPr="00D813E0">
                <w:rPr>
                  <w:rFonts w:eastAsia="Times New Roman"/>
                  <w:color w:val="0563C1"/>
                  <w:szCs w:val="22"/>
                  <w:u w:val="single" w:color="0563C1"/>
                </w:rPr>
                <w:t>-</w:t>
              </w:r>
            </w:hyperlink>
            <w:hyperlink r:id="rId121">
              <w:r w:rsidRPr="00D813E0">
                <w:rPr>
                  <w:rFonts w:eastAsia="Times New Roman"/>
                  <w:color w:val="0563C1"/>
                  <w:szCs w:val="22"/>
                  <w:u w:val="single" w:color="0563C1"/>
                </w:rPr>
                <w:t>acaaa24a53da</w:t>
              </w:r>
            </w:hyperlink>
            <w:hyperlink r:id="rId122">
              <w:r w:rsidRPr="00D813E0">
                <w:rPr>
                  <w:rFonts w:eastAsia="Times New Roman"/>
                  <w:szCs w:val="22"/>
                </w:rPr>
                <w:t xml:space="preserve"> </w:t>
              </w:r>
            </w:hyperlink>
            <w:r w:rsidRPr="00D813E0">
              <w:rPr>
                <w:rFonts w:eastAsia="Times New Roman"/>
                <w:szCs w:val="22"/>
              </w:rPr>
              <w:t xml:space="preserve"> Resources:  </w:t>
            </w:r>
          </w:p>
          <w:p w14:paraId="2FB4E47B" w14:textId="77777777" w:rsidR="00385BEF" w:rsidRPr="00D813E0" w:rsidRDefault="008059D7">
            <w:pPr>
              <w:ind w:left="800" w:hanging="795"/>
              <w:rPr>
                <w:szCs w:val="22"/>
              </w:rPr>
            </w:pPr>
            <w:r w:rsidRPr="00D813E0">
              <w:rPr>
                <w:rFonts w:eastAsia="Times New Roman"/>
                <w:szCs w:val="22"/>
              </w:rPr>
              <w:t xml:space="preserve">Extreme Mammals: </w:t>
            </w:r>
            <w:proofErr w:type="spellStart"/>
            <w:r w:rsidRPr="00D813E0">
              <w:rPr>
                <w:rFonts w:eastAsia="Times New Roman"/>
                <w:i/>
                <w:szCs w:val="22"/>
              </w:rPr>
              <w:t>Darwinius</w:t>
            </w:r>
            <w:proofErr w:type="spellEnd"/>
            <w:r w:rsidRPr="00D813E0">
              <w:rPr>
                <w:rFonts w:eastAsia="Times New Roman"/>
                <w:i/>
                <w:szCs w:val="22"/>
              </w:rPr>
              <w:t xml:space="preserve"> </w:t>
            </w:r>
            <w:proofErr w:type="spellStart"/>
            <w:r w:rsidRPr="00D813E0">
              <w:rPr>
                <w:rFonts w:eastAsia="Times New Roman"/>
                <w:i/>
                <w:szCs w:val="22"/>
              </w:rPr>
              <w:t>masillae</w:t>
            </w:r>
            <w:proofErr w:type="spellEnd"/>
            <w:r w:rsidRPr="00D813E0">
              <w:rPr>
                <w:rFonts w:eastAsia="Times New Roman"/>
                <w:i/>
                <w:szCs w:val="22"/>
              </w:rPr>
              <w:t xml:space="preserve">. </w:t>
            </w:r>
            <w:r w:rsidRPr="00D813E0">
              <w:rPr>
                <w:rFonts w:eastAsia="Times New Roman"/>
                <w:szCs w:val="22"/>
              </w:rPr>
              <w:t xml:space="preserve">(AMNH) </w:t>
            </w:r>
            <w:hyperlink r:id="rId123">
              <w:r w:rsidRPr="00D813E0">
                <w:rPr>
                  <w:rFonts w:eastAsia="Times New Roman"/>
                  <w:color w:val="0563C1"/>
                  <w:szCs w:val="22"/>
                  <w:u w:val="single" w:color="0563C1"/>
                </w:rPr>
                <w:t>https://www.amnh.org/exhibitions/extreme</w:t>
              </w:r>
            </w:hyperlink>
            <w:hyperlink r:id="rId124">
              <w:r w:rsidRPr="00D813E0">
                <w:rPr>
                  <w:rFonts w:eastAsia="Times New Roman"/>
                  <w:color w:val="0563C1"/>
                  <w:szCs w:val="22"/>
                  <w:u w:val="single" w:color="0563C1"/>
                </w:rPr>
                <w:t>-</w:t>
              </w:r>
            </w:hyperlink>
            <w:hyperlink r:id="rId125">
              <w:r w:rsidRPr="00D813E0">
                <w:rPr>
                  <w:rFonts w:eastAsia="Times New Roman"/>
                  <w:color w:val="0563C1"/>
                  <w:szCs w:val="22"/>
                  <w:u w:val="single" w:color="0563C1"/>
                </w:rPr>
                <w:t>mammals/meet</w:t>
              </w:r>
            </w:hyperlink>
            <w:hyperlink r:id="rId126">
              <w:r w:rsidRPr="00D813E0">
                <w:rPr>
                  <w:rFonts w:eastAsia="Times New Roman"/>
                  <w:color w:val="0563C1"/>
                  <w:szCs w:val="22"/>
                  <w:u w:val="single" w:color="0563C1"/>
                </w:rPr>
                <w:t>-</w:t>
              </w:r>
            </w:hyperlink>
            <w:hyperlink r:id="rId127">
              <w:r w:rsidRPr="00D813E0">
                <w:rPr>
                  <w:rFonts w:eastAsia="Times New Roman"/>
                  <w:color w:val="0563C1"/>
                  <w:szCs w:val="22"/>
                  <w:u w:val="single" w:color="0563C1"/>
                </w:rPr>
                <w:t>your</w:t>
              </w:r>
            </w:hyperlink>
            <w:hyperlink r:id="rId128">
              <w:r w:rsidRPr="00D813E0">
                <w:rPr>
                  <w:rFonts w:eastAsia="Times New Roman"/>
                  <w:color w:val="0563C1"/>
                  <w:szCs w:val="22"/>
                  <w:u w:val="single" w:color="0563C1"/>
                </w:rPr>
                <w:t>-</w:t>
              </w:r>
            </w:hyperlink>
          </w:p>
        </w:tc>
        <w:tc>
          <w:tcPr>
            <w:tcW w:w="1394" w:type="dxa"/>
            <w:tcBorders>
              <w:top w:val="single" w:sz="4" w:space="0" w:color="000000"/>
              <w:left w:val="single" w:sz="4" w:space="0" w:color="000000"/>
              <w:bottom w:val="single" w:sz="4" w:space="0" w:color="000000"/>
              <w:right w:val="single" w:sz="4" w:space="0" w:color="000000"/>
            </w:tcBorders>
            <w:vAlign w:val="center"/>
          </w:tcPr>
          <w:p w14:paraId="49AE00B9" w14:textId="77777777" w:rsidR="00385BEF" w:rsidRPr="00D813E0" w:rsidRDefault="008059D7">
            <w:pPr>
              <w:rPr>
                <w:szCs w:val="22"/>
              </w:rPr>
            </w:pPr>
            <w:r w:rsidRPr="00D813E0">
              <w:rPr>
                <w:rFonts w:eastAsia="Times New Roman"/>
                <w:szCs w:val="22"/>
              </w:rPr>
              <w:t xml:space="preserve"> </w:t>
            </w:r>
          </w:p>
        </w:tc>
      </w:tr>
    </w:tbl>
    <w:p w14:paraId="50866AA6" w14:textId="77777777" w:rsidR="00385BEF" w:rsidRPr="00D813E0" w:rsidRDefault="00385BEF">
      <w:pPr>
        <w:spacing w:after="0"/>
        <w:ind w:left="-1441" w:right="6840"/>
        <w:rPr>
          <w:szCs w:val="22"/>
        </w:rPr>
      </w:pP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D813E0" w14:paraId="114E4414"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FB63EFE" w14:textId="77777777" w:rsidR="00385BEF" w:rsidRPr="00D813E0" w:rsidRDefault="008059D7">
            <w:pPr>
              <w:ind w:left="9"/>
              <w:jc w:val="both"/>
              <w:rPr>
                <w:szCs w:val="22"/>
              </w:rPr>
            </w:pPr>
            <w:r w:rsidRPr="00D813E0">
              <w:rPr>
                <w:b/>
                <w:color w:val="323E4F"/>
                <w:szCs w:val="22"/>
              </w:rPr>
              <w:lastRenderedPageBreak/>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D9B6434"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D5FCEC4"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F8C3808"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0AC70DDB" w14:textId="77777777">
        <w:trPr>
          <w:trHeight w:val="837"/>
        </w:trPr>
        <w:tc>
          <w:tcPr>
            <w:tcW w:w="1434" w:type="dxa"/>
            <w:tcBorders>
              <w:top w:val="single" w:sz="4" w:space="0" w:color="000000"/>
              <w:left w:val="single" w:sz="4" w:space="0" w:color="000000"/>
              <w:bottom w:val="single" w:sz="4" w:space="0" w:color="000000"/>
              <w:right w:val="single" w:sz="4" w:space="0" w:color="000000"/>
            </w:tcBorders>
          </w:tcPr>
          <w:p w14:paraId="02967D73"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62575182" w14:textId="77777777" w:rsidR="00385BEF" w:rsidRPr="00D813E0"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4ADED2ED" w14:textId="77777777" w:rsidR="00385BEF" w:rsidRPr="00D813E0" w:rsidRDefault="008059D7">
            <w:pPr>
              <w:ind w:left="801"/>
              <w:rPr>
                <w:szCs w:val="22"/>
              </w:rPr>
            </w:pPr>
            <w:hyperlink r:id="rId129">
              <w:r w:rsidRPr="00D813E0">
                <w:rPr>
                  <w:rFonts w:eastAsia="Times New Roman"/>
                  <w:color w:val="0563C1"/>
                  <w:szCs w:val="22"/>
                  <w:u w:val="single" w:color="0563C1"/>
                </w:rPr>
                <w:t>relatives/</w:t>
              </w:r>
              <w:proofErr w:type="spellStart"/>
              <w:r w:rsidRPr="00D813E0">
                <w:rPr>
                  <w:rFonts w:eastAsia="Times New Roman"/>
                  <w:color w:val="0563C1"/>
                  <w:szCs w:val="22"/>
                  <w:u w:val="single" w:color="0563C1"/>
                </w:rPr>
                <w:t>darwinius</w:t>
              </w:r>
            </w:hyperlink>
            <w:hyperlink r:id="rId130">
              <w:r w:rsidRPr="00D813E0">
                <w:rPr>
                  <w:rFonts w:eastAsia="Times New Roman"/>
                  <w:color w:val="0563C1"/>
                  <w:szCs w:val="22"/>
                  <w:u w:val="single" w:color="0563C1"/>
                </w:rPr>
                <w:t>-</w:t>
              </w:r>
            </w:hyperlink>
            <w:hyperlink r:id="rId131">
              <w:r w:rsidRPr="00D813E0">
                <w:rPr>
                  <w:rFonts w:eastAsia="Times New Roman"/>
                  <w:color w:val="0563C1"/>
                  <w:szCs w:val="22"/>
                  <w:u w:val="single" w:color="0563C1"/>
                </w:rPr>
                <w:t>masillae</w:t>
              </w:r>
              <w:proofErr w:type="spellEnd"/>
            </w:hyperlink>
            <w:hyperlink r:id="rId132">
              <w:r w:rsidRPr="00D813E0">
                <w:rPr>
                  <w:rFonts w:eastAsia="Times New Roman"/>
                  <w:szCs w:val="22"/>
                </w:rPr>
                <w:t xml:space="preserve"> </w:t>
              </w:r>
            </w:hyperlink>
            <w:r w:rsidRPr="00D813E0">
              <w:rPr>
                <w:rFonts w:eastAsia="Times New Roman"/>
                <w:szCs w:val="22"/>
              </w:rPr>
              <w:t xml:space="preserve">(Extreme Mammals website: </w:t>
            </w:r>
          </w:p>
          <w:p w14:paraId="614EB1C0" w14:textId="77777777" w:rsidR="00385BEF" w:rsidRPr="00D813E0" w:rsidRDefault="008059D7">
            <w:pPr>
              <w:ind w:left="801"/>
              <w:rPr>
                <w:szCs w:val="22"/>
              </w:rPr>
            </w:pPr>
            <w:hyperlink r:id="rId133">
              <w:r w:rsidRPr="00D813E0">
                <w:rPr>
                  <w:rFonts w:eastAsia="Times New Roman"/>
                  <w:color w:val="0563C1"/>
                  <w:szCs w:val="22"/>
                  <w:u w:val="single" w:color="0563C1"/>
                </w:rPr>
                <w:t>https://www.amnh.org/exhibitions/extreme</w:t>
              </w:r>
            </w:hyperlink>
            <w:hyperlink r:id="rId134">
              <w:r w:rsidRPr="00D813E0">
                <w:rPr>
                  <w:rFonts w:eastAsia="Times New Roman"/>
                  <w:color w:val="0563C1"/>
                  <w:szCs w:val="22"/>
                  <w:u w:val="single" w:color="0563C1"/>
                </w:rPr>
                <w:t>-</w:t>
              </w:r>
            </w:hyperlink>
            <w:hyperlink r:id="rId135">
              <w:r w:rsidRPr="00D813E0">
                <w:rPr>
                  <w:rFonts w:eastAsia="Times New Roman"/>
                  <w:color w:val="0563C1"/>
                  <w:szCs w:val="22"/>
                  <w:u w:val="single" w:color="0563C1"/>
                </w:rPr>
                <w:t>mammals</w:t>
              </w:r>
            </w:hyperlink>
            <w:hyperlink r:id="rId136">
              <w:r w:rsidRPr="00D813E0">
                <w:rPr>
                  <w:rFonts w:eastAsia="Times New Roman"/>
                  <w:szCs w:val="22"/>
                </w:rPr>
                <w:t>)</w:t>
              </w:r>
            </w:hyperlink>
            <w:r w:rsidRPr="00D813E0">
              <w:rPr>
                <w:rFonts w:eastAsia="Times New Roman"/>
                <w:szCs w:val="22"/>
              </w:rPr>
              <w:t xml:space="preserve"> </w:t>
            </w:r>
          </w:p>
          <w:p w14:paraId="230602EB" w14:textId="77777777" w:rsidR="00385BEF" w:rsidRPr="00D813E0" w:rsidRDefault="008059D7">
            <w:pPr>
              <w:ind w:left="5"/>
              <w:rPr>
                <w:szCs w:val="22"/>
              </w:rPr>
            </w:pPr>
            <w:r w:rsidRPr="00D813E0">
              <w:rPr>
                <w:rFonts w:eastAsia="Times New Roman"/>
                <w:szCs w:val="22"/>
              </w:rPr>
              <w:t xml:space="preserve">Spotlight: Doug Boyer (Duke University): </w:t>
            </w:r>
            <w:hyperlink r:id="rId137">
              <w:r w:rsidRPr="00D813E0">
                <w:rPr>
                  <w:rFonts w:eastAsia="Times New Roman"/>
                  <w:color w:val="0563C1"/>
                  <w:szCs w:val="22"/>
                  <w:u w:val="single" w:color="0563C1"/>
                </w:rPr>
                <w:t>http://www.dougmboyer.com/</w:t>
              </w:r>
            </w:hyperlink>
            <w:hyperlink r:id="rId138">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tcPr>
          <w:p w14:paraId="38AAC7FD" w14:textId="77777777" w:rsidR="00385BEF" w:rsidRPr="00D813E0" w:rsidRDefault="00385BEF">
            <w:pPr>
              <w:rPr>
                <w:szCs w:val="22"/>
              </w:rPr>
            </w:pPr>
          </w:p>
        </w:tc>
      </w:tr>
      <w:tr w:rsidR="00385BEF" w:rsidRPr="00D813E0" w14:paraId="429F1962" w14:textId="77777777">
        <w:trPr>
          <w:trHeight w:val="1945"/>
        </w:trPr>
        <w:tc>
          <w:tcPr>
            <w:tcW w:w="1434" w:type="dxa"/>
            <w:tcBorders>
              <w:top w:val="single" w:sz="4" w:space="0" w:color="000000"/>
              <w:left w:val="single" w:sz="4" w:space="0" w:color="000000"/>
              <w:bottom w:val="single" w:sz="4" w:space="0" w:color="000000"/>
              <w:right w:val="single" w:sz="4" w:space="0" w:color="000000"/>
            </w:tcBorders>
            <w:vAlign w:val="center"/>
          </w:tcPr>
          <w:p w14:paraId="116B2EFA"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57F5EAEF"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1042C2EC" w14:textId="77777777" w:rsidR="00385BEF" w:rsidRPr="00D813E0" w:rsidRDefault="008059D7">
            <w:pPr>
              <w:spacing w:line="240" w:lineRule="auto"/>
              <w:ind w:left="5"/>
              <w:rPr>
                <w:szCs w:val="22"/>
              </w:rPr>
            </w:pPr>
            <w:r w:rsidRPr="00D813E0">
              <w:rPr>
                <w:rFonts w:eastAsia="Times New Roman"/>
                <w:i/>
                <w:szCs w:val="22"/>
              </w:rPr>
              <w:t>Field Trip 2.</w:t>
            </w:r>
            <w:r w:rsidRPr="00D813E0">
              <w:rPr>
                <w:rFonts w:eastAsia="Times New Roman"/>
                <w:szCs w:val="22"/>
              </w:rPr>
              <w:t xml:space="preserve">  Museum Visit 2.  Formal tour of the Florida Museum of Natural History permanent exhibit by a Curator of Vertebrate Paleontology:  </w:t>
            </w:r>
            <w:hyperlink r:id="rId139">
              <w:r w:rsidRPr="00D813E0">
                <w:rPr>
                  <w:rFonts w:eastAsia="Times New Roman"/>
                  <w:color w:val="0563C1"/>
                  <w:szCs w:val="22"/>
                  <w:u w:val="single" w:color="0563C1"/>
                </w:rPr>
                <w:t>Florida</w:t>
              </w:r>
            </w:hyperlink>
            <w:hyperlink r:id="rId140">
              <w:r w:rsidRPr="00D813E0">
                <w:rPr>
                  <w:rFonts w:eastAsia="Times New Roman"/>
                  <w:color w:val="0563C1"/>
                  <w:szCs w:val="22"/>
                </w:rPr>
                <w:t xml:space="preserve"> </w:t>
              </w:r>
            </w:hyperlink>
            <w:hyperlink r:id="rId141">
              <w:r w:rsidRPr="00D813E0">
                <w:rPr>
                  <w:rFonts w:eastAsia="Times New Roman"/>
                  <w:color w:val="0563C1"/>
                  <w:szCs w:val="22"/>
                  <w:u w:val="single" w:color="0563C1"/>
                </w:rPr>
                <w:t>Fossils: Evolution of Life and Land</w:t>
              </w:r>
            </w:hyperlink>
            <w:hyperlink r:id="rId142">
              <w:r w:rsidRPr="00D813E0">
                <w:rPr>
                  <w:rFonts w:eastAsia="Times New Roman"/>
                  <w:szCs w:val="22"/>
                </w:rPr>
                <w:t>.</w:t>
              </w:r>
            </w:hyperlink>
            <w:r w:rsidRPr="00D813E0">
              <w:rPr>
                <w:rFonts w:eastAsia="Times New Roman"/>
                <w:szCs w:val="22"/>
              </w:rPr>
              <w:t xml:space="preserve">   </w:t>
            </w:r>
          </w:p>
          <w:p w14:paraId="6C3C8104" w14:textId="77777777" w:rsidR="00385BEF" w:rsidRPr="00D813E0" w:rsidRDefault="008059D7">
            <w:pPr>
              <w:ind w:left="5"/>
              <w:rPr>
                <w:szCs w:val="22"/>
              </w:rPr>
            </w:pPr>
            <w:r w:rsidRPr="00D813E0">
              <w:rPr>
                <w:rFonts w:eastAsia="Times New Roman"/>
                <w:szCs w:val="22"/>
              </w:rPr>
              <w:t xml:space="preserve"> </w:t>
            </w:r>
          </w:p>
          <w:p w14:paraId="682E79E0" w14:textId="77777777" w:rsidR="00385BEF" w:rsidRPr="00D813E0" w:rsidRDefault="008059D7">
            <w:pPr>
              <w:ind w:left="5" w:right="8"/>
              <w:rPr>
                <w:szCs w:val="22"/>
              </w:rPr>
            </w:pPr>
            <w:r w:rsidRPr="00D813E0">
              <w:rPr>
                <w:rFonts w:eastAsia="Times New Roman"/>
                <w:szCs w:val="22"/>
              </w:rPr>
              <w:t xml:space="preserve">What is ‘extreme’ about </w:t>
            </w:r>
            <w:proofErr w:type="spellStart"/>
            <w:r w:rsidRPr="00D813E0">
              <w:rPr>
                <w:rFonts w:eastAsia="Times New Roman"/>
                <w:i/>
                <w:szCs w:val="22"/>
              </w:rPr>
              <w:t>Darwinius</w:t>
            </w:r>
            <w:proofErr w:type="spellEnd"/>
            <w:r w:rsidRPr="00D813E0">
              <w:rPr>
                <w:rFonts w:eastAsia="Times New Roman"/>
                <w:i/>
                <w:szCs w:val="22"/>
              </w:rPr>
              <w:t xml:space="preserve"> </w:t>
            </w:r>
            <w:proofErr w:type="spellStart"/>
            <w:r w:rsidRPr="00D813E0">
              <w:rPr>
                <w:rFonts w:eastAsia="Times New Roman"/>
                <w:i/>
                <w:szCs w:val="22"/>
              </w:rPr>
              <w:t>masillae</w:t>
            </w:r>
            <w:proofErr w:type="spellEnd"/>
            <w:r w:rsidRPr="00D813E0">
              <w:rPr>
                <w:rFonts w:eastAsia="Times New Roman"/>
                <w:szCs w:val="22"/>
              </w:rPr>
              <w:t xml:space="preserve">?  What are the details of this discovery in terms of teamwork involved to produce the report? What about the ‘spin’ involved in spreading the news.   </w:t>
            </w:r>
          </w:p>
        </w:tc>
        <w:tc>
          <w:tcPr>
            <w:tcW w:w="1394" w:type="dxa"/>
            <w:tcBorders>
              <w:top w:val="single" w:sz="4" w:space="0" w:color="000000"/>
              <w:left w:val="single" w:sz="4" w:space="0" w:color="000000"/>
              <w:bottom w:val="single" w:sz="4" w:space="0" w:color="000000"/>
              <w:right w:val="single" w:sz="4" w:space="0" w:color="000000"/>
            </w:tcBorders>
            <w:vAlign w:val="center"/>
          </w:tcPr>
          <w:p w14:paraId="5A06774A" w14:textId="2ED78442" w:rsidR="00385BEF" w:rsidRPr="00D813E0" w:rsidRDefault="008059D7">
            <w:pPr>
              <w:rPr>
                <w:szCs w:val="22"/>
              </w:rPr>
            </w:pPr>
            <w:r w:rsidRPr="00D813E0">
              <w:rPr>
                <w:rFonts w:eastAsia="Times New Roman"/>
                <w:szCs w:val="22"/>
              </w:rPr>
              <w:t>2/1</w:t>
            </w:r>
            <w:r w:rsidR="00644B6A">
              <w:rPr>
                <w:rFonts w:eastAsia="Times New Roman"/>
                <w:szCs w:val="22"/>
              </w:rPr>
              <w:t>5</w:t>
            </w:r>
            <w:r w:rsidRPr="00D813E0">
              <w:rPr>
                <w:rFonts w:eastAsia="Times New Roman"/>
                <w:szCs w:val="22"/>
              </w:rPr>
              <w:t xml:space="preserve">-HW5 </w:t>
            </w:r>
          </w:p>
          <w:p w14:paraId="451B47D2" w14:textId="77777777" w:rsidR="00385BEF" w:rsidRPr="00D813E0" w:rsidRDefault="008059D7">
            <w:pPr>
              <w:rPr>
                <w:szCs w:val="22"/>
              </w:rPr>
            </w:pPr>
            <w:r w:rsidRPr="00D813E0">
              <w:rPr>
                <w:rFonts w:eastAsia="Times New Roman"/>
                <w:szCs w:val="22"/>
              </w:rPr>
              <w:t xml:space="preserve">(11:59pm) </w:t>
            </w:r>
          </w:p>
        </w:tc>
      </w:tr>
      <w:tr w:rsidR="00385BEF" w:rsidRPr="00D813E0" w14:paraId="5BCC60FE"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6C9D9320"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74221A3F" w14:textId="77777777" w:rsidR="00385BEF" w:rsidRPr="00D813E0" w:rsidRDefault="008059D7">
            <w:pPr>
              <w:ind w:left="5"/>
              <w:rPr>
                <w:szCs w:val="22"/>
              </w:rPr>
            </w:pPr>
            <w:r w:rsidRPr="00D813E0">
              <w:rPr>
                <w:rFonts w:eastAsia="Times New Roman"/>
                <w:szCs w:val="22"/>
              </w:rPr>
              <w:t xml:space="preserve">LAB #5 </w:t>
            </w:r>
          </w:p>
        </w:tc>
        <w:tc>
          <w:tcPr>
            <w:tcW w:w="8243" w:type="dxa"/>
            <w:tcBorders>
              <w:top w:val="single" w:sz="4" w:space="0" w:color="000000"/>
              <w:left w:val="single" w:sz="4" w:space="0" w:color="000000"/>
              <w:bottom w:val="single" w:sz="4" w:space="0" w:color="000000"/>
              <w:right w:val="single" w:sz="4" w:space="0" w:color="000000"/>
            </w:tcBorders>
          </w:tcPr>
          <w:p w14:paraId="5B55EB2E" w14:textId="77777777" w:rsidR="00385BEF" w:rsidRPr="00D813E0" w:rsidRDefault="008059D7">
            <w:pPr>
              <w:ind w:left="5"/>
              <w:rPr>
                <w:szCs w:val="22"/>
              </w:rPr>
            </w:pPr>
            <w:r w:rsidRPr="00D813E0">
              <w:rPr>
                <w:rFonts w:eastAsia="Times New Roman"/>
                <w:szCs w:val="22"/>
              </w:rPr>
              <w:t xml:space="preserve">Primates </w:t>
            </w:r>
          </w:p>
        </w:tc>
        <w:tc>
          <w:tcPr>
            <w:tcW w:w="1394" w:type="dxa"/>
            <w:tcBorders>
              <w:top w:val="single" w:sz="4" w:space="0" w:color="000000"/>
              <w:left w:val="single" w:sz="4" w:space="0" w:color="000000"/>
              <w:bottom w:val="single" w:sz="4" w:space="0" w:color="000000"/>
              <w:right w:val="single" w:sz="4" w:space="0" w:color="000000"/>
            </w:tcBorders>
          </w:tcPr>
          <w:p w14:paraId="0A2C2D23" w14:textId="77777777" w:rsidR="00385BEF" w:rsidRPr="00D813E0" w:rsidRDefault="008059D7">
            <w:pPr>
              <w:rPr>
                <w:szCs w:val="22"/>
              </w:rPr>
            </w:pPr>
            <w:r w:rsidRPr="00D813E0">
              <w:rPr>
                <w:rFonts w:eastAsia="Times New Roman"/>
                <w:szCs w:val="22"/>
              </w:rPr>
              <w:t xml:space="preserve"> </w:t>
            </w:r>
          </w:p>
        </w:tc>
      </w:tr>
      <w:tr w:rsidR="00385BEF" w:rsidRPr="00D813E0" w14:paraId="39419B25"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4AB1E2D7"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5582188" w14:textId="77777777" w:rsidR="00385BEF" w:rsidRPr="00D813E0" w:rsidRDefault="008059D7">
            <w:pPr>
              <w:ind w:left="5"/>
              <w:rPr>
                <w:szCs w:val="22"/>
              </w:rPr>
            </w:pPr>
            <w:r w:rsidRPr="00D813E0">
              <w:rPr>
                <w:rFonts w:eastAsia="Times New Roman"/>
                <w:szCs w:val="22"/>
              </w:rPr>
              <w:t xml:space="preserve">Quiz 2 </w:t>
            </w:r>
          </w:p>
        </w:tc>
        <w:tc>
          <w:tcPr>
            <w:tcW w:w="8243" w:type="dxa"/>
            <w:tcBorders>
              <w:top w:val="single" w:sz="4" w:space="0" w:color="000000"/>
              <w:left w:val="single" w:sz="4" w:space="0" w:color="000000"/>
              <w:bottom w:val="single" w:sz="4" w:space="0" w:color="000000"/>
              <w:right w:val="single" w:sz="4" w:space="0" w:color="000000"/>
            </w:tcBorders>
          </w:tcPr>
          <w:p w14:paraId="410B2690" w14:textId="3A961EE1" w:rsidR="00385BEF" w:rsidRPr="00D813E0" w:rsidRDefault="008059D7">
            <w:pPr>
              <w:ind w:left="5"/>
              <w:rPr>
                <w:szCs w:val="22"/>
              </w:rPr>
            </w:pPr>
            <w:r w:rsidRPr="00D813E0">
              <w:rPr>
                <w:rFonts w:eastAsia="Times New Roman"/>
                <w:szCs w:val="22"/>
              </w:rPr>
              <w:t>Available Online from Friday, Feb. 1</w:t>
            </w:r>
            <w:r w:rsidR="00644B6A">
              <w:rPr>
                <w:rFonts w:eastAsia="Times New Roman"/>
                <w:szCs w:val="22"/>
              </w:rPr>
              <w:t>3</w:t>
            </w:r>
            <w:r w:rsidRPr="00D813E0">
              <w:rPr>
                <w:rFonts w:eastAsia="Times New Roman"/>
                <w:szCs w:val="22"/>
              </w:rPr>
              <w:t xml:space="preserve"> – Sun. Feb. 1</w:t>
            </w:r>
            <w:r w:rsidR="00E970B9">
              <w:rPr>
                <w:rFonts w:eastAsia="Times New Roman"/>
                <w:szCs w:val="22"/>
              </w:rPr>
              <w:t>5</w:t>
            </w:r>
            <w:r w:rsidRPr="00D813E0">
              <w:rPr>
                <w:rFonts w:eastAsia="Times New Roman"/>
                <w:szCs w:val="22"/>
              </w:rPr>
              <w:t xml:space="preserve"> (11:59pm) </w:t>
            </w:r>
          </w:p>
        </w:tc>
        <w:tc>
          <w:tcPr>
            <w:tcW w:w="1394" w:type="dxa"/>
            <w:tcBorders>
              <w:top w:val="single" w:sz="4" w:space="0" w:color="000000"/>
              <w:left w:val="single" w:sz="4" w:space="0" w:color="000000"/>
              <w:bottom w:val="single" w:sz="4" w:space="0" w:color="000000"/>
              <w:right w:val="single" w:sz="4" w:space="0" w:color="000000"/>
            </w:tcBorders>
          </w:tcPr>
          <w:p w14:paraId="63D33914" w14:textId="77777777" w:rsidR="00385BEF" w:rsidRPr="00D813E0" w:rsidRDefault="008059D7">
            <w:pPr>
              <w:rPr>
                <w:szCs w:val="22"/>
              </w:rPr>
            </w:pPr>
            <w:r w:rsidRPr="00D813E0">
              <w:rPr>
                <w:rFonts w:eastAsia="Times New Roman"/>
                <w:szCs w:val="22"/>
              </w:rPr>
              <w:t xml:space="preserve"> </w:t>
            </w:r>
          </w:p>
        </w:tc>
      </w:tr>
      <w:tr w:rsidR="00385BEF" w:rsidRPr="00D813E0" w14:paraId="2A43D1B9"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24E99CFB"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3138080D"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4D999D69" w14:textId="77777777" w:rsidR="00385BEF" w:rsidRPr="00D813E0" w:rsidRDefault="008059D7">
            <w:pPr>
              <w:ind w:left="5"/>
              <w:rPr>
                <w:szCs w:val="22"/>
              </w:rPr>
            </w:pPr>
            <w:r w:rsidRPr="00D813E0">
              <w:rPr>
                <w:rFonts w:eastAsia="Times New Roman"/>
                <w:i/>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193891F3" w14:textId="77777777" w:rsidR="00385BEF" w:rsidRPr="00D813E0" w:rsidRDefault="008059D7">
            <w:pPr>
              <w:rPr>
                <w:szCs w:val="22"/>
              </w:rPr>
            </w:pPr>
            <w:r w:rsidRPr="00D813E0">
              <w:rPr>
                <w:rFonts w:eastAsia="Times New Roman"/>
                <w:szCs w:val="22"/>
              </w:rPr>
              <w:t xml:space="preserve"> </w:t>
            </w:r>
          </w:p>
        </w:tc>
      </w:tr>
      <w:tr w:rsidR="00385BEF" w:rsidRPr="00D813E0" w14:paraId="7BB31C39" w14:textId="77777777">
        <w:trPr>
          <w:trHeight w:val="285"/>
        </w:trPr>
        <w:tc>
          <w:tcPr>
            <w:tcW w:w="11567" w:type="dxa"/>
            <w:gridSpan w:val="3"/>
            <w:tcBorders>
              <w:top w:val="single" w:sz="4" w:space="0" w:color="000000"/>
              <w:left w:val="single" w:sz="4" w:space="0" w:color="000000"/>
              <w:bottom w:val="single" w:sz="4" w:space="0" w:color="000000"/>
              <w:right w:val="single" w:sz="4" w:space="0" w:color="000000"/>
            </w:tcBorders>
          </w:tcPr>
          <w:p w14:paraId="06D173C3" w14:textId="77777777" w:rsidR="00385BEF" w:rsidRPr="00D813E0" w:rsidRDefault="008059D7">
            <w:pPr>
              <w:ind w:left="4"/>
              <w:rPr>
                <w:szCs w:val="22"/>
              </w:rPr>
            </w:pPr>
            <w:r w:rsidRPr="00D813E0">
              <w:rPr>
                <w:rFonts w:eastAsia="Times New Roman"/>
                <w:b/>
                <w:szCs w:val="22"/>
              </w:rPr>
              <w:t>II. Natural History of the Human Skeleton</w:t>
            </w: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2C52B33E" w14:textId="77777777" w:rsidR="00385BEF" w:rsidRPr="00D813E0" w:rsidRDefault="008059D7">
            <w:pPr>
              <w:rPr>
                <w:szCs w:val="22"/>
              </w:rPr>
            </w:pPr>
            <w:r w:rsidRPr="00D813E0">
              <w:rPr>
                <w:rFonts w:eastAsia="Times New Roman"/>
                <w:szCs w:val="22"/>
              </w:rPr>
              <w:t xml:space="preserve"> </w:t>
            </w:r>
          </w:p>
        </w:tc>
      </w:tr>
      <w:tr w:rsidR="00385BEF" w:rsidRPr="00D813E0" w14:paraId="587F3520" w14:textId="77777777">
        <w:trPr>
          <w:trHeight w:val="566"/>
        </w:trPr>
        <w:tc>
          <w:tcPr>
            <w:tcW w:w="1434" w:type="dxa"/>
            <w:tcBorders>
              <w:top w:val="single" w:sz="4" w:space="0" w:color="000000"/>
              <w:left w:val="single" w:sz="4" w:space="0" w:color="000000"/>
              <w:bottom w:val="single" w:sz="4" w:space="0" w:color="000000"/>
              <w:right w:val="single" w:sz="4" w:space="0" w:color="000000"/>
            </w:tcBorders>
          </w:tcPr>
          <w:p w14:paraId="214EBA95" w14:textId="77777777" w:rsidR="00385BEF" w:rsidRPr="00D813E0" w:rsidRDefault="008059D7">
            <w:pPr>
              <w:ind w:left="4"/>
              <w:rPr>
                <w:szCs w:val="22"/>
              </w:rPr>
            </w:pPr>
            <w:r w:rsidRPr="00D813E0">
              <w:rPr>
                <w:rFonts w:eastAsia="Times New Roman"/>
                <w:szCs w:val="22"/>
              </w:rPr>
              <w:t xml:space="preserve">Week 6 </w:t>
            </w:r>
          </w:p>
          <w:p w14:paraId="6458B3FA" w14:textId="1EB3D518" w:rsidR="00385BEF" w:rsidRPr="00D813E0" w:rsidRDefault="008059D7">
            <w:pPr>
              <w:ind w:left="4"/>
              <w:rPr>
                <w:szCs w:val="22"/>
              </w:rPr>
            </w:pPr>
            <w:r w:rsidRPr="00D813E0">
              <w:rPr>
                <w:rFonts w:eastAsia="Times New Roman"/>
                <w:szCs w:val="22"/>
              </w:rPr>
              <w:t>(Feb. 1</w:t>
            </w:r>
            <w:r w:rsidR="00BC5F85" w:rsidRPr="00D813E0">
              <w:rPr>
                <w:rFonts w:eastAsia="Times New Roman"/>
                <w:szCs w:val="22"/>
              </w:rPr>
              <w:t>6</w:t>
            </w:r>
            <w:r w:rsidRPr="00D813E0">
              <w:rPr>
                <w:rFonts w:eastAsia="Times New Roman"/>
                <w:szCs w:val="22"/>
              </w:rPr>
              <w:t>-2</w:t>
            </w:r>
            <w:r w:rsidR="00BC5F85" w:rsidRPr="00D813E0">
              <w:rPr>
                <w:rFonts w:eastAsia="Times New Roman"/>
                <w:szCs w:val="22"/>
              </w:rPr>
              <w:t>0</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9FD7375"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4B433016" w14:textId="77777777" w:rsidR="00385BEF" w:rsidRPr="00D813E0" w:rsidRDefault="008059D7">
            <w:pPr>
              <w:ind w:left="5"/>
              <w:rPr>
                <w:szCs w:val="22"/>
              </w:rPr>
            </w:pPr>
            <w:r w:rsidRPr="00D813E0">
              <w:rPr>
                <w:rFonts w:eastAsia="Times New Roman"/>
                <w:szCs w:val="22"/>
              </w:rPr>
              <w:t xml:space="preserve">Bipedalism </w:t>
            </w:r>
          </w:p>
        </w:tc>
        <w:tc>
          <w:tcPr>
            <w:tcW w:w="1394" w:type="dxa"/>
            <w:tcBorders>
              <w:top w:val="single" w:sz="4" w:space="0" w:color="000000"/>
              <w:left w:val="single" w:sz="4" w:space="0" w:color="000000"/>
              <w:bottom w:val="single" w:sz="4" w:space="0" w:color="000000"/>
              <w:right w:val="single" w:sz="4" w:space="0" w:color="000000"/>
            </w:tcBorders>
            <w:vAlign w:val="center"/>
          </w:tcPr>
          <w:p w14:paraId="6B989B00" w14:textId="77777777" w:rsidR="00385BEF" w:rsidRPr="00D813E0" w:rsidRDefault="008059D7">
            <w:pPr>
              <w:rPr>
                <w:szCs w:val="22"/>
              </w:rPr>
            </w:pPr>
            <w:r w:rsidRPr="00D813E0">
              <w:rPr>
                <w:rFonts w:eastAsia="Times New Roman"/>
                <w:szCs w:val="22"/>
              </w:rPr>
              <w:t xml:space="preserve"> </w:t>
            </w:r>
          </w:p>
        </w:tc>
      </w:tr>
      <w:tr w:rsidR="00385BEF" w:rsidRPr="00D813E0" w14:paraId="6E585C12" w14:textId="77777777">
        <w:trPr>
          <w:trHeight w:val="1116"/>
        </w:trPr>
        <w:tc>
          <w:tcPr>
            <w:tcW w:w="1434" w:type="dxa"/>
            <w:tcBorders>
              <w:top w:val="single" w:sz="4" w:space="0" w:color="000000"/>
              <w:left w:val="single" w:sz="4" w:space="0" w:color="000000"/>
              <w:bottom w:val="single" w:sz="4" w:space="0" w:color="000000"/>
              <w:right w:val="single" w:sz="4" w:space="0" w:color="000000"/>
            </w:tcBorders>
            <w:vAlign w:val="center"/>
          </w:tcPr>
          <w:p w14:paraId="2325FCA5"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35A0EA0"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30EFCAF2" w14:textId="77777777" w:rsidR="00385BEF" w:rsidRPr="00D813E0" w:rsidRDefault="008059D7">
            <w:pPr>
              <w:ind w:left="5"/>
              <w:rPr>
                <w:szCs w:val="22"/>
              </w:rPr>
            </w:pPr>
            <w:r w:rsidRPr="00D813E0">
              <w:rPr>
                <w:rFonts w:eastAsia="Times New Roman"/>
                <w:szCs w:val="22"/>
              </w:rPr>
              <w:t xml:space="preserve">Key aspects of the hominoid (ape) skeleton are reviewed and the fossil evidence of early the first upright walkers is introduced.  Skeletal highlights focus on the analysis of weight-bearing joints and limbs and determining how an animal moves on two legs as opposed to walks on all fours.   </w:t>
            </w:r>
          </w:p>
        </w:tc>
        <w:tc>
          <w:tcPr>
            <w:tcW w:w="1394" w:type="dxa"/>
            <w:tcBorders>
              <w:top w:val="single" w:sz="4" w:space="0" w:color="000000"/>
              <w:left w:val="single" w:sz="4" w:space="0" w:color="000000"/>
              <w:bottom w:val="single" w:sz="4" w:space="0" w:color="000000"/>
              <w:right w:val="single" w:sz="4" w:space="0" w:color="000000"/>
            </w:tcBorders>
            <w:vAlign w:val="center"/>
          </w:tcPr>
          <w:p w14:paraId="7A496FF1" w14:textId="77777777" w:rsidR="00385BEF" w:rsidRPr="00D813E0" w:rsidRDefault="008059D7">
            <w:pPr>
              <w:rPr>
                <w:szCs w:val="22"/>
              </w:rPr>
            </w:pPr>
            <w:r w:rsidRPr="00D813E0">
              <w:rPr>
                <w:rFonts w:eastAsia="Times New Roman"/>
                <w:szCs w:val="22"/>
              </w:rPr>
              <w:t xml:space="preserve"> </w:t>
            </w:r>
          </w:p>
        </w:tc>
      </w:tr>
      <w:tr w:rsidR="00385BEF" w:rsidRPr="00D813E0" w14:paraId="3CCBBC7B" w14:textId="77777777">
        <w:trPr>
          <w:trHeight w:val="2215"/>
        </w:trPr>
        <w:tc>
          <w:tcPr>
            <w:tcW w:w="1434" w:type="dxa"/>
            <w:tcBorders>
              <w:top w:val="single" w:sz="4" w:space="0" w:color="000000"/>
              <w:left w:val="single" w:sz="4" w:space="0" w:color="000000"/>
              <w:bottom w:val="single" w:sz="4" w:space="0" w:color="000000"/>
              <w:right w:val="single" w:sz="4" w:space="0" w:color="000000"/>
            </w:tcBorders>
            <w:vAlign w:val="center"/>
          </w:tcPr>
          <w:p w14:paraId="4ED1118E"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59B4788"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7114092A" w14:textId="77777777" w:rsidR="00385BEF" w:rsidRPr="00D813E0" w:rsidRDefault="008059D7">
            <w:pPr>
              <w:ind w:left="5"/>
              <w:rPr>
                <w:szCs w:val="22"/>
              </w:rPr>
            </w:pPr>
            <w:r w:rsidRPr="00D813E0">
              <w:rPr>
                <w:rFonts w:eastAsia="Times New Roman"/>
                <w:szCs w:val="22"/>
              </w:rPr>
              <w:t xml:space="preserve">Lieberman (2013:25-47) </w:t>
            </w:r>
          </w:p>
          <w:p w14:paraId="28B08B84" w14:textId="77777777" w:rsidR="00385BEF" w:rsidRPr="00D813E0" w:rsidRDefault="008059D7">
            <w:pPr>
              <w:ind w:left="5"/>
              <w:rPr>
                <w:szCs w:val="22"/>
              </w:rPr>
            </w:pPr>
            <w:r w:rsidRPr="00D813E0">
              <w:rPr>
                <w:rFonts w:eastAsia="Times New Roman"/>
                <w:szCs w:val="22"/>
              </w:rPr>
              <w:t xml:space="preserve">Switek (2019:113-131) </w:t>
            </w:r>
          </w:p>
          <w:p w14:paraId="17E51927" w14:textId="77777777" w:rsidR="00385BEF" w:rsidRPr="00D813E0" w:rsidRDefault="008059D7">
            <w:pPr>
              <w:spacing w:after="1" w:line="237" w:lineRule="auto"/>
              <w:ind w:left="5"/>
              <w:rPr>
                <w:szCs w:val="22"/>
              </w:rPr>
            </w:pPr>
            <w:r w:rsidRPr="00D813E0">
              <w:rPr>
                <w:rFonts w:eastAsia="Times New Roman"/>
                <w:szCs w:val="22"/>
              </w:rPr>
              <w:t xml:space="preserve">Harmon, Katherine (2013) Shattered ancestry. </w:t>
            </w:r>
            <w:r w:rsidRPr="00D813E0">
              <w:rPr>
                <w:rFonts w:eastAsia="Times New Roman"/>
                <w:i/>
                <w:szCs w:val="22"/>
              </w:rPr>
              <w:t>Scientific American</w:t>
            </w:r>
            <w:r w:rsidRPr="00D813E0">
              <w:rPr>
                <w:rFonts w:eastAsia="Times New Roman"/>
                <w:szCs w:val="22"/>
              </w:rPr>
              <w:t xml:space="preserve"> (February) 308(2):42-49. </w:t>
            </w:r>
          </w:p>
          <w:p w14:paraId="4B02AA9C" w14:textId="77777777" w:rsidR="00385BEF" w:rsidRPr="00D813E0" w:rsidRDefault="008059D7">
            <w:pPr>
              <w:spacing w:after="5" w:line="237" w:lineRule="auto"/>
              <w:ind w:left="5"/>
              <w:jc w:val="both"/>
              <w:rPr>
                <w:szCs w:val="22"/>
              </w:rPr>
            </w:pPr>
            <w:r w:rsidRPr="00D813E0">
              <w:rPr>
                <w:rFonts w:eastAsia="Times New Roman"/>
                <w:szCs w:val="22"/>
              </w:rPr>
              <w:t xml:space="preserve">Shreeve, Jamie. 2010. The Evolutionary Road. </w:t>
            </w:r>
            <w:r w:rsidRPr="00D813E0">
              <w:rPr>
                <w:rFonts w:eastAsia="Times New Roman"/>
                <w:i/>
                <w:szCs w:val="22"/>
              </w:rPr>
              <w:t>National Geographic</w:t>
            </w:r>
            <w:r w:rsidRPr="00D813E0">
              <w:rPr>
                <w:rFonts w:eastAsia="Times New Roman"/>
                <w:szCs w:val="22"/>
              </w:rPr>
              <w:t xml:space="preserve"> July 2010 pp. 34-67. </w:t>
            </w:r>
          </w:p>
          <w:p w14:paraId="4057FA6A" w14:textId="77777777" w:rsidR="00385BEF" w:rsidRPr="00D813E0" w:rsidRDefault="008059D7">
            <w:pPr>
              <w:ind w:left="5"/>
              <w:rPr>
                <w:szCs w:val="22"/>
              </w:rPr>
            </w:pPr>
            <w:r w:rsidRPr="00D813E0">
              <w:rPr>
                <w:rFonts w:eastAsia="Times New Roman"/>
                <w:szCs w:val="22"/>
              </w:rPr>
              <w:t xml:space="preserve"> </w:t>
            </w:r>
          </w:p>
          <w:p w14:paraId="0A2E82E3" w14:textId="77777777" w:rsidR="00385BEF" w:rsidRPr="00D813E0" w:rsidRDefault="008059D7">
            <w:pPr>
              <w:ind w:left="5"/>
              <w:rPr>
                <w:szCs w:val="22"/>
              </w:rPr>
            </w:pPr>
            <w:r w:rsidRPr="00D813E0">
              <w:rPr>
                <w:rFonts w:eastAsia="Times New Roman"/>
                <w:b/>
                <w:szCs w:val="22"/>
              </w:rPr>
              <w:t xml:space="preserve">Additional Reading </w:t>
            </w:r>
          </w:p>
        </w:tc>
        <w:tc>
          <w:tcPr>
            <w:tcW w:w="1394" w:type="dxa"/>
            <w:tcBorders>
              <w:top w:val="single" w:sz="4" w:space="0" w:color="000000"/>
              <w:left w:val="single" w:sz="4" w:space="0" w:color="000000"/>
              <w:bottom w:val="single" w:sz="4" w:space="0" w:color="000000"/>
              <w:right w:val="single" w:sz="4" w:space="0" w:color="000000"/>
            </w:tcBorders>
            <w:vAlign w:val="center"/>
          </w:tcPr>
          <w:p w14:paraId="355FF1CB" w14:textId="77777777" w:rsidR="00385BEF" w:rsidRPr="00D813E0" w:rsidRDefault="008059D7">
            <w:pPr>
              <w:rPr>
                <w:szCs w:val="22"/>
              </w:rPr>
            </w:pPr>
            <w:r w:rsidRPr="00D813E0">
              <w:rPr>
                <w:rFonts w:eastAsia="Times New Roman"/>
                <w:szCs w:val="22"/>
              </w:rPr>
              <w:t xml:space="preserve"> </w:t>
            </w:r>
          </w:p>
        </w:tc>
      </w:tr>
    </w:tbl>
    <w:p w14:paraId="6F0A9C50" w14:textId="77777777" w:rsidR="00385BEF" w:rsidRPr="00D813E0" w:rsidRDefault="00385BEF">
      <w:pPr>
        <w:spacing w:after="0"/>
        <w:ind w:left="-1441" w:right="6840"/>
        <w:rPr>
          <w:szCs w:val="22"/>
        </w:rPr>
      </w:pPr>
    </w:p>
    <w:tbl>
      <w:tblPr>
        <w:tblStyle w:val="TableGrid"/>
        <w:tblW w:w="12962" w:type="dxa"/>
        <w:tblInd w:w="6" w:type="dxa"/>
        <w:tblCellMar>
          <w:top w:w="16" w:type="dxa"/>
          <w:left w:w="100" w:type="dxa"/>
          <w:right w:w="61" w:type="dxa"/>
        </w:tblCellMar>
        <w:tblLook w:val="04A0" w:firstRow="1" w:lastRow="0" w:firstColumn="1" w:lastColumn="0" w:noHBand="0" w:noVBand="1"/>
      </w:tblPr>
      <w:tblGrid>
        <w:gridCol w:w="1434"/>
        <w:gridCol w:w="1891"/>
        <w:gridCol w:w="8243"/>
        <w:gridCol w:w="1394"/>
      </w:tblGrid>
      <w:tr w:rsidR="00385BEF" w:rsidRPr="00D813E0" w14:paraId="5871ABBC"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51B9CE8" w14:textId="77777777" w:rsidR="00385BEF" w:rsidRPr="00D813E0" w:rsidRDefault="008059D7">
            <w:pPr>
              <w:ind w:left="14"/>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F5F1CDE" w14:textId="77777777" w:rsidR="00385BEF" w:rsidRPr="00D813E0" w:rsidRDefault="008059D7">
            <w:pPr>
              <w:ind w:right="32"/>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EE3270C" w14:textId="77777777" w:rsidR="00385BEF" w:rsidRPr="00D813E0" w:rsidRDefault="008059D7">
            <w:pPr>
              <w:ind w:right="36"/>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B5DCC40"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5A18F71C" w14:textId="77777777" w:rsidTr="00195E84">
        <w:trPr>
          <w:trHeight w:val="1704"/>
        </w:trPr>
        <w:tc>
          <w:tcPr>
            <w:tcW w:w="1434" w:type="dxa"/>
            <w:tcBorders>
              <w:top w:val="single" w:sz="4" w:space="0" w:color="000000"/>
              <w:left w:val="single" w:sz="4" w:space="0" w:color="000000"/>
              <w:bottom w:val="single" w:sz="4" w:space="0" w:color="000000"/>
              <w:right w:val="single" w:sz="4" w:space="0" w:color="000000"/>
            </w:tcBorders>
          </w:tcPr>
          <w:p w14:paraId="1BD62823"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01CE7C38" w14:textId="77777777" w:rsidR="00385BEF" w:rsidRPr="00D813E0"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698017FB" w14:textId="77777777" w:rsidR="00385BEF" w:rsidRPr="00D813E0" w:rsidRDefault="008059D7">
            <w:pPr>
              <w:spacing w:line="238" w:lineRule="auto"/>
              <w:ind w:left="900" w:hanging="900"/>
              <w:rPr>
                <w:szCs w:val="22"/>
              </w:rPr>
            </w:pPr>
            <w:r w:rsidRPr="00D813E0">
              <w:rPr>
                <w:rFonts w:eastAsia="Times New Roman"/>
                <w:szCs w:val="22"/>
              </w:rPr>
              <w:t xml:space="preserve">White, Tim D. et al. (2015) Neither chimpanzee nor human, </w:t>
            </w:r>
            <w:r w:rsidRPr="00D813E0">
              <w:rPr>
                <w:rFonts w:eastAsia="Times New Roman"/>
                <w:i/>
                <w:szCs w:val="22"/>
              </w:rPr>
              <w:t xml:space="preserve">Ardipithecus </w:t>
            </w:r>
            <w:r w:rsidRPr="00D813E0">
              <w:rPr>
                <w:rFonts w:eastAsia="Times New Roman"/>
                <w:szCs w:val="22"/>
              </w:rPr>
              <w:t>reveals the surprising ancestry of both.</w:t>
            </w:r>
            <w:r w:rsidRPr="00D813E0">
              <w:rPr>
                <w:rFonts w:eastAsia="Times New Roman"/>
                <w:i/>
                <w:szCs w:val="22"/>
              </w:rPr>
              <w:t xml:space="preserve"> PNAS</w:t>
            </w:r>
            <w:r w:rsidRPr="00D813E0">
              <w:rPr>
                <w:rFonts w:eastAsia="Times New Roman"/>
                <w:szCs w:val="22"/>
              </w:rPr>
              <w:t xml:space="preserve"> 112(16):4877-4884. </w:t>
            </w:r>
            <w:r w:rsidRPr="00D813E0">
              <w:rPr>
                <w:rFonts w:eastAsia="Times New Roman"/>
                <w:i/>
                <w:szCs w:val="22"/>
              </w:rPr>
              <w:t xml:space="preserve"> </w:t>
            </w:r>
            <w:r w:rsidRPr="00D813E0">
              <w:rPr>
                <w:rFonts w:eastAsia="Times New Roman"/>
                <w:szCs w:val="22"/>
              </w:rPr>
              <w:t xml:space="preserve">doi.org/10.1073/pnas.1403659111 </w:t>
            </w:r>
          </w:p>
          <w:p w14:paraId="7224D565" w14:textId="77777777" w:rsidR="00385BEF" w:rsidRPr="00D813E0" w:rsidRDefault="008059D7">
            <w:pPr>
              <w:ind w:left="10" w:right="164"/>
              <w:jc w:val="both"/>
              <w:rPr>
                <w:szCs w:val="22"/>
              </w:rPr>
            </w:pPr>
            <w:r w:rsidRPr="00D813E0">
              <w:rPr>
                <w:rFonts w:eastAsia="Times New Roman"/>
                <w:szCs w:val="22"/>
              </w:rPr>
              <w:t xml:space="preserve">Resources: </w:t>
            </w:r>
            <w:proofErr w:type="spellStart"/>
            <w:r w:rsidRPr="00D813E0">
              <w:rPr>
                <w:rFonts w:eastAsia="Times New Roman"/>
                <w:szCs w:val="22"/>
              </w:rPr>
              <w:t>Hogenboom</w:t>
            </w:r>
            <w:proofErr w:type="spellEnd"/>
            <w:r w:rsidRPr="00D813E0">
              <w:rPr>
                <w:rFonts w:eastAsia="Times New Roman"/>
                <w:szCs w:val="22"/>
              </w:rPr>
              <w:t xml:space="preserve">, Melissa (2014) The ‘Lucy’ fossil rewrote the story of humanity. BBC Earth link: </w:t>
            </w:r>
            <w:hyperlink r:id="rId143">
              <w:r w:rsidRPr="00D813E0">
                <w:rPr>
                  <w:rFonts w:eastAsia="Times New Roman"/>
                  <w:color w:val="0563C1"/>
                  <w:szCs w:val="22"/>
                  <w:u w:val="single" w:color="0563C1"/>
                </w:rPr>
                <w:t>http://www.bbc.com/earth/story/20141127</w:t>
              </w:r>
            </w:hyperlink>
            <w:hyperlink r:id="rId144">
              <w:r w:rsidRPr="00D813E0">
                <w:rPr>
                  <w:rFonts w:eastAsia="Times New Roman"/>
                  <w:color w:val="0563C1"/>
                  <w:szCs w:val="22"/>
                  <w:u w:val="single" w:color="0563C1"/>
                </w:rPr>
                <w:t>-</w:t>
              </w:r>
            </w:hyperlink>
            <w:hyperlink r:id="rId145">
              <w:r w:rsidRPr="00D813E0">
                <w:rPr>
                  <w:rFonts w:eastAsia="Times New Roman"/>
                  <w:color w:val="0563C1"/>
                  <w:szCs w:val="22"/>
                  <w:u w:val="single" w:color="0563C1"/>
                </w:rPr>
                <w:t>lucy</w:t>
              </w:r>
            </w:hyperlink>
            <w:hyperlink r:id="rId146">
              <w:r w:rsidRPr="00D813E0">
                <w:rPr>
                  <w:rFonts w:eastAsia="Times New Roman"/>
                  <w:color w:val="0563C1"/>
                  <w:szCs w:val="22"/>
                  <w:u w:val="single" w:color="0563C1"/>
                </w:rPr>
                <w:t>-</w:t>
              </w:r>
            </w:hyperlink>
            <w:hyperlink r:id="rId147">
              <w:r w:rsidRPr="00D813E0">
                <w:rPr>
                  <w:rFonts w:eastAsia="Times New Roman"/>
                  <w:color w:val="0563C1"/>
                  <w:szCs w:val="22"/>
                  <w:u w:val="single" w:color="0563C1"/>
                </w:rPr>
                <w:t>fossil</w:t>
              </w:r>
            </w:hyperlink>
            <w:hyperlink r:id="rId148"/>
            <w:hyperlink r:id="rId149">
              <w:r w:rsidRPr="00D813E0">
                <w:rPr>
                  <w:rFonts w:eastAsia="Times New Roman"/>
                  <w:color w:val="0563C1"/>
                  <w:szCs w:val="22"/>
                  <w:u w:val="single" w:color="0563C1"/>
                </w:rPr>
                <w:t>revealed</w:t>
              </w:r>
            </w:hyperlink>
            <w:hyperlink r:id="rId150">
              <w:r w:rsidRPr="00D813E0">
                <w:rPr>
                  <w:rFonts w:eastAsia="Times New Roman"/>
                  <w:color w:val="0563C1"/>
                  <w:szCs w:val="22"/>
                  <w:u w:val="single" w:color="0563C1"/>
                </w:rPr>
                <w:t>-</w:t>
              </w:r>
            </w:hyperlink>
            <w:hyperlink r:id="rId151">
              <w:r w:rsidRPr="00D813E0">
                <w:rPr>
                  <w:rFonts w:eastAsia="Times New Roman"/>
                  <w:color w:val="0563C1"/>
                  <w:szCs w:val="22"/>
                  <w:u w:val="single" w:color="0563C1"/>
                </w:rPr>
                <w:t>our</w:t>
              </w:r>
            </w:hyperlink>
            <w:hyperlink r:id="rId152">
              <w:r w:rsidRPr="00D813E0">
                <w:rPr>
                  <w:rFonts w:eastAsia="Times New Roman"/>
                  <w:color w:val="0563C1"/>
                  <w:szCs w:val="22"/>
                  <w:u w:val="single" w:color="0563C1"/>
                </w:rPr>
                <w:t>-</w:t>
              </w:r>
            </w:hyperlink>
            <w:hyperlink r:id="rId153">
              <w:r w:rsidRPr="00D813E0">
                <w:rPr>
                  <w:rFonts w:eastAsia="Times New Roman"/>
                  <w:color w:val="0563C1"/>
                  <w:szCs w:val="22"/>
                  <w:u w:val="single" w:color="0563C1"/>
                </w:rPr>
                <w:t>origins</w:t>
              </w:r>
            </w:hyperlink>
            <w:hyperlink r:id="rId154">
              <w:r w:rsidRPr="00D813E0">
                <w:rPr>
                  <w:rFonts w:eastAsia="Times New Roman"/>
                  <w:szCs w:val="22"/>
                </w:rPr>
                <w:t xml:space="preserve"> </w:t>
              </w:r>
            </w:hyperlink>
            <w:r w:rsidRPr="00D813E0">
              <w:rPr>
                <w:rFonts w:eastAsia="Times New Roman"/>
                <w:szCs w:val="22"/>
              </w:rPr>
              <w:t>PODCAST: (</w:t>
            </w:r>
            <w:hyperlink r:id="rId155">
              <w:r w:rsidRPr="00D813E0">
                <w:rPr>
                  <w:rFonts w:eastAsia="Times New Roman"/>
                  <w:color w:val="0563C1"/>
                  <w:szCs w:val="22"/>
                  <w:u w:val="single" w:color="0563C1"/>
                </w:rPr>
                <w:t>BBC Inside Science podcast</w:t>
              </w:r>
            </w:hyperlink>
            <w:hyperlink r:id="rId156">
              <w:r w:rsidRPr="00D813E0">
                <w:rPr>
                  <w:rFonts w:eastAsia="Times New Roman"/>
                  <w:szCs w:val="22"/>
                </w:rPr>
                <w:t xml:space="preserve"> </w:t>
              </w:r>
            </w:hyperlink>
            <w:r w:rsidRPr="00D813E0">
              <w:rPr>
                <w:rFonts w:eastAsia="Times New Roman"/>
                <w:szCs w:val="22"/>
              </w:rPr>
              <w:t xml:space="preserve">– fast forward to 19:45) </w:t>
            </w:r>
          </w:p>
        </w:tc>
        <w:tc>
          <w:tcPr>
            <w:tcW w:w="1394" w:type="dxa"/>
            <w:tcBorders>
              <w:top w:val="single" w:sz="4" w:space="0" w:color="000000"/>
              <w:left w:val="single" w:sz="4" w:space="0" w:color="000000"/>
              <w:bottom w:val="single" w:sz="4" w:space="0" w:color="000000"/>
              <w:right w:val="single" w:sz="4" w:space="0" w:color="000000"/>
            </w:tcBorders>
          </w:tcPr>
          <w:p w14:paraId="0A1B730A" w14:textId="77777777" w:rsidR="00385BEF" w:rsidRPr="00D813E0" w:rsidRDefault="00385BEF">
            <w:pPr>
              <w:rPr>
                <w:szCs w:val="22"/>
              </w:rPr>
            </w:pPr>
          </w:p>
        </w:tc>
      </w:tr>
      <w:tr w:rsidR="00385BEF" w:rsidRPr="00D813E0" w14:paraId="48C82ECD" w14:textId="77777777">
        <w:trPr>
          <w:trHeight w:val="1390"/>
        </w:trPr>
        <w:tc>
          <w:tcPr>
            <w:tcW w:w="1434" w:type="dxa"/>
            <w:tcBorders>
              <w:top w:val="single" w:sz="4" w:space="0" w:color="000000"/>
              <w:left w:val="single" w:sz="4" w:space="0" w:color="000000"/>
              <w:bottom w:val="single" w:sz="4" w:space="0" w:color="000000"/>
              <w:right w:val="single" w:sz="4" w:space="0" w:color="000000"/>
            </w:tcBorders>
            <w:vAlign w:val="center"/>
          </w:tcPr>
          <w:p w14:paraId="0ACCDB05" w14:textId="77777777" w:rsidR="00385BEF" w:rsidRPr="00D813E0" w:rsidRDefault="008059D7">
            <w:pPr>
              <w:ind w:left="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FFB0D3B" w14:textId="77777777" w:rsidR="00385BEF" w:rsidRPr="00D813E0" w:rsidRDefault="008059D7">
            <w:pPr>
              <w:ind w:left="10"/>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0D37760A" w14:textId="77777777" w:rsidR="00385BEF" w:rsidRPr="00D813E0" w:rsidRDefault="008059D7">
            <w:pPr>
              <w:ind w:left="10"/>
              <w:rPr>
                <w:szCs w:val="22"/>
              </w:rPr>
            </w:pPr>
            <w:r w:rsidRPr="00D813E0">
              <w:rPr>
                <w:rFonts w:eastAsia="Times New Roman"/>
                <w:szCs w:val="22"/>
              </w:rPr>
              <w:t xml:space="preserve">Identify the key bipedal traits in your own skeleton, and produce a ‘lab report’ that indicates key features of upright walking and the transformation of the skeleton from a quadruped to a biped. Students will evaluate hypotheses and data provided that contribute to our knowledge of diversity of bipedal locomotion and what evidence is brought to bear to support these changing perspectives.  </w:t>
            </w:r>
          </w:p>
        </w:tc>
        <w:tc>
          <w:tcPr>
            <w:tcW w:w="1394" w:type="dxa"/>
            <w:tcBorders>
              <w:top w:val="single" w:sz="4" w:space="0" w:color="000000"/>
              <w:left w:val="single" w:sz="4" w:space="0" w:color="000000"/>
              <w:bottom w:val="single" w:sz="4" w:space="0" w:color="000000"/>
              <w:right w:val="single" w:sz="4" w:space="0" w:color="000000"/>
            </w:tcBorders>
            <w:vAlign w:val="center"/>
          </w:tcPr>
          <w:p w14:paraId="23B81CCD" w14:textId="0BD931D2" w:rsidR="00385BEF" w:rsidRPr="00D813E0" w:rsidRDefault="008059D7">
            <w:pPr>
              <w:ind w:left="5"/>
              <w:rPr>
                <w:szCs w:val="22"/>
              </w:rPr>
            </w:pPr>
            <w:r w:rsidRPr="00D813E0">
              <w:rPr>
                <w:rFonts w:eastAsia="Times New Roman"/>
                <w:szCs w:val="22"/>
              </w:rPr>
              <w:t>2/2</w:t>
            </w:r>
            <w:r w:rsidR="00E970B9">
              <w:rPr>
                <w:rFonts w:eastAsia="Times New Roman"/>
                <w:szCs w:val="22"/>
              </w:rPr>
              <w:t>2</w:t>
            </w:r>
            <w:r w:rsidRPr="00D813E0">
              <w:rPr>
                <w:rFonts w:eastAsia="Times New Roman"/>
                <w:szCs w:val="22"/>
              </w:rPr>
              <w:t xml:space="preserve">-HW6 </w:t>
            </w:r>
          </w:p>
          <w:p w14:paraId="69359CAB" w14:textId="77777777" w:rsidR="00385BEF" w:rsidRPr="00D813E0" w:rsidRDefault="008059D7">
            <w:pPr>
              <w:ind w:left="5"/>
              <w:rPr>
                <w:szCs w:val="22"/>
              </w:rPr>
            </w:pPr>
            <w:r w:rsidRPr="00D813E0">
              <w:rPr>
                <w:rFonts w:eastAsia="Times New Roman"/>
                <w:szCs w:val="22"/>
              </w:rPr>
              <w:t xml:space="preserve">(11:59pm) </w:t>
            </w:r>
          </w:p>
        </w:tc>
      </w:tr>
      <w:tr w:rsidR="00385BEF" w:rsidRPr="00D813E0" w14:paraId="5CDE98C8"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42B850C7" w14:textId="77777777" w:rsidR="00385BEF" w:rsidRPr="00D813E0" w:rsidRDefault="008059D7">
            <w:pPr>
              <w:ind w:left="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33FFC81F" w14:textId="77777777" w:rsidR="00385BEF" w:rsidRPr="00D813E0" w:rsidRDefault="008059D7">
            <w:pPr>
              <w:ind w:left="10"/>
              <w:rPr>
                <w:szCs w:val="22"/>
              </w:rPr>
            </w:pPr>
            <w:r w:rsidRPr="00D813E0">
              <w:rPr>
                <w:rFonts w:eastAsia="Times New Roman"/>
                <w:szCs w:val="22"/>
              </w:rPr>
              <w:t xml:space="preserve">LAB #6 </w:t>
            </w:r>
          </w:p>
        </w:tc>
        <w:tc>
          <w:tcPr>
            <w:tcW w:w="8243" w:type="dxa"/>
            <w:tcBorders>
              <w:top w:val="single" w:sz="4" w:space="0" w:color="000000"/>
              <w:left w:val="single" w:sz="4" w:space="0" w:color="000000"/>
              <w:bottom w:val="single" w:sz="4" w:space="0" w:color="000000"/>
              <w:right w:val="single" w:sz="4" w:space="0" w:color="000000"/>
            </w:tcBorders>
          </w:tcPr>
          <w:p w14:paraId="76AD2154" w14:textId="77777777" w:rsidR="00385BEF" w:rsidRPr="00D813E0" w:rsidRDefault="008059D7">
            <w:pPr>
              <w:ind w:left="10"/>
              <w:rPr>
                <w:szCs w:val="22"/>
              </w:rPr>
            </w:pPr>
            <w:r w:rsidRPr="00D813E0">
              <w:rPr>
                <w:rFonts w:eastAsia="Times New Roman"/>
                <w:szCs w:val="22"/>
              </w:rPr>
              <w:t xml:space="preserve">Bipedalism </w:t>
            </w:r>
          </w:p>
        </w:tc>
        <w:tc>
          <w:tcPr>
            <w:tcW w:w="1394" w:type="dxa"/>
            <w:tcBorders>
              <w:top w:val="single" w:sz="4" w:space="0" w:color="000000"/>
              <w:left w:val="single" w:sz="4" w:space="0" w:color="000000"/>
              <w:bottom w:val="single" w:sz="4" w:space="0" w:color="000000"/>
              <w:right w:val="single" w:sz="4" w:space="0" w:color="000000"/>
            </w:tcBorders>
          </w:tcPr>
          <w:p w14:paraId="6AE48C13" w14:textId="77777777" w:rsidR="00385BEF" w:rsidRPr="00D813E0" w:rsidRDefault="008059D7">
            <w:pPr>
              <w:ind w:left="5"/>
              <w:rPr>
                <w:szCs w:val="22"/>
              </w:rPr>
            </w:pPr>
            <w:r w:rsidRPr="00D813E0">
              <w:rPr>
                <w:rFonts w:eastAsia="Times New Roman"/>
                <w:szCs w:val="22"/>
              </w:rPr>
              <w:t xml:space="preserve"> </w:t>
            </w:r>
          </w:p>
        </w:tc>
      </w:tr>
      <w:tr w:rsidR="00385BEF" w:rsidRPr="00D813E0" w14:paraId="77885F9A"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62980F70" w14:textId="547F219C" w:rsidR="00385BEF" w:rsidRPr="00D813E0" w:rsidRDefault="00385BEF">
            <w:pPr>
              <w:ind w:left="9"/>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7E953345" w14:textId="5E3C9078" w:rsidR="00385BEF" w:rsidRPr="00D813E0" w:rsidRDefault="00385BEF">
            <w:pPr>
              <w:ind w:left="10"/>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3CDCDA5F" w14:textId="2B545B3A" w:rsidR="00385BEF" w:rsidRPr="00D813E0" w:rsidRDefault="00385BEF">
            <w:pPr>
              <w:ind w:left="10"/>
              <w:rPr>
                <w:szCs w:val="22"/>
              </w:rPr>
            </w:pPr>
          </w:p>
        </w:tc>
        <w:tc>
          <w:tcPr>
            <w:tcW w:w="1394" w:type="dxa"/>
            <w:tcBorders>
              <w:top w:val="single" w:sz="4" w:space="0" w:color="000000"/>
              <w:left w:val="single" w:sz="4" w:space="0" w:color="000000"/>
              <w:bottom w:val="single" w:sz="4" w:space="0" w:color="000000"/>
              <w:right w:val="single" w:sz="4" w:space="0" w:color="000000"/>
            </w:tcBorders>
          </w:tcPr>
          <w:p w14:paraId="7FB25589" w14:textId="4A5B4AE0" w:rsidR="00385BEF" w:rsidRPr="00D813E0" w:rsidRDefault="00385BEF">
            <w:pPr>
              <w:ind w:left="5"/>
              <w:rPr>
                <w:szCs w:val="22"/>
              </w:rPr>
            </w:pPr>
          </w:p>
        </w:tc>
      </w:tr>
      <w:tr w:rsidR="00385BEF" w:rsidRPr="00D813E0" w14:paraId="21182270" w14:textId="77777777">
        <w:trPr>
          <w:trHeight w:val="566"/>
        </w:trPr>
        <w:tc>
          <w:tcPr>
            <w:tcW w:w="1434" w:type="dxa"/>
            <w:tcBorders>
              <w:top w:val="single" w:sz="4" w:space="0" w:color="000000"/>
              <w:left w:val="single" w:sz="4" w:space="0" w:color="000000"/>
              <w:bottom w:val="single" w:sz="4" w:space="0" w:color="000000"/>
              <w:right w:val="single" w:sz="4" w:space="0" w:color="000000"/>
            </w:tcBorders>
          </w:tcPr>
          <w:p w14:paraId="45C89A72" w14:textId="77777777" w:rsidR="00385BEF" w:rsidRPr="00D813E0" w:rsidRDefault="008059D7">
            <w:pPr>
              <w:ind w:left="9"/>
              <w:rPr>
                <w:szCs w:val="22"/>
              </w:rPr>
            </w:pPr>
            <w:r w:rsidRPr="00D813E0">
              <w:rPr>
                <w:rFonts w:eastAsia="Times New Roman"/>
                <w:szCs w:val="22"/>
              </w:rPr>
              <w:t xml:space="preserve">Week 7 </w:t>
            </w:r>
          </w:p>
          <w:p w14:paraId="3BD9D8DD" w14:textId="5B55559D" w:rsidR="00385BEF" w:rsidRPr="00D813E0" w:rsidRDefault="008059D7">
            <w:pPr>
              <w:ind w:left="9"/>
              <w:rPr>
                <w:szCs w:val="22"/>
              </w:rPr>
            </w:pPr>
            <w:r w:rsidRPr="00D813E0">
              <w:rPr>
                <w:rFonts w:eastAsia="Times New Roman"/>
                <w:szCs w:val="22"/>
              </w:rPr>
              <w:t>(Feb. 2</w:t>
            </w:r>
            <w:r w:rsidR="00BC5F85" w:rsidRPr="00D813E0">
              <w:rPr>
                <w:rFonts w:eastAsia="Times New Roman"/>
                <w:szCs w:val="22"/>
              </w:rPr>
              <w:t>3</w:t>
            </w:r>
            <w:r w:rsidRPr="00D813E0">
              <w:rPr>
                <w:rFonts w:eastAsia="Times New Roman"/>
                <w:szCs w:val="22"/>
              </w:rPr>
              <w:t>-2</w:t>
            </w:r>
            <w:r w:rsidR="00BC5F85" w:rsidRPr="00D813E0">
              <w:rPr>
                <w:rFonts w:eastAsia="Times New Roman"/>
                <w:szCs w:val="22"/>
              </w:rPr>
              <w:t>7</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F615AC5" w14:textId="77777777" w:rsidR="00385BEF" w:rsidRPr="00D813E0" w:rsidRDefault="008059D7">
            <w:pPr>
              <w:ind w:left="10"/>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44E41228" w14:textId="77777777" w:rsidR="00385BEF" w:rsidRPr="00D813E0" w:rsidRDefault="008059D7">
            <w:pPr>
              <w:ind w:left="10"/>
              <w:rPr>
                <w:szCs w:val="22"/>
              </w:rPr>
            </w:pPr>
            <w:r w:rsidRPr="00D813E0">
              <w:rPr>
                <w:rFonts w:eastAsia="Times New Roman"/>
                <w:szCs w:val="22"/>
              </w:rPr>
              <w:t xml:space="preserve">Jaws &amp; Teeth </w:t>
            </w:r>
          </w:p>
        </w:tc>
        <w:tc>
          <w:tcPr>
            <w:tcW w:w="1394" w:type="dxa"/>
            <w:tcBorders>
              <w:top w:val="single" w:sz="4" w:space="0" w:color="000000"/>
              <w:left w:val="single" w:sz="4" w:space="0" w:color="000000"/>
              <w:bottom w:val="single" w:sz="4" w:space="0" w:color="000000"/>
              <w:right w:val="single" w:sz="4" w:space="0" w:color="000000"/>
            </w:tcBorders>
            <w:vAlign w:val="center"/>
          </w:tcPr>
          <w:p w14:paraId="7C995328" w14:textId="77777777" w:rsidR="00385BEF" w:rsidRPr="00D813E0" w:rsidRDefault="008059D7">
            <w:pPr>
              <w:ind w:left="5"/>
              <w:rPr>
                <w:szCs w:val="22"/>
              </w:rPr>
            </w:pPr>
            <w:r w:rsidRPr="00D813E0">
              <w:rPr>
                <w:rFonts w:eastAsia="Times New Roman"/>
                <w:szCs w:val="22"/>
              </w:rPr>
              <w:t xml:space="preserve"> </w:t>
            </w:r>
          </w:p>
        </w:tc>
      </w:tr>
      <w:tr w:rsidR="00385BEF" w:rsidRPr="00D813E0" w14:paraId="33424B8A" w14:textId="77777777">
        <w:trPr>
          <w:trHeight w:val="1116"/>
        </w:trPr>
        <w:tc>
          <w:tcPr>
            <w:tcW w:w="1434" w:type="dxa"/>
            <w:tcBorders>
              <w:top w:val="single" w:sz="4" w:space="0" w:color="000000"/>
              <w:left w:val="single" w:sz="4" w:space="0" w:color="000000"/>
              <w:bottom w:val="single" w:sz="4" w:space="0" w:color="000000"/>
              <w:right w:val="single" w:sz="4" w:space="0" w:color="000000"/>
            </w:tcBorders>
            <w:vAlign w:val="center"/>
          </w:tcPr>
          <w:p w14:paraId="35EDF4BC" w14:textId="77777777" w:rsidR="00385BEF" w:rsidRPr="00D813E0" w:rsidRDefault="008059D7">
            <w:pPr>
              <w:ind w:left="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4D2A62B" w14:textId="77777777" w:rsidR="00385BEF" w:rsidRPr="00D813E0" w:rsidRDefault="008059D7">
            <w:pPr>
              <w:ind w:left="10"/>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203D793E" w14:textId="77777777" w:rsidR="00385BEF" w:rsidRPr="00D813E0" w:rsidRDefault="008059D7">
            <w:pPr>
              <w:ind w:left="10"/>
              <w:rPr>
                <w:szCs w:val="22"/>
              </w:rPr>
            </w:pPr>
            <w:r w:rsidRPr="00D813E0">
              <w:rPr>
                <w:rFonts w:eastAsia="Times New Roman"/>
                <w:szCs w:val="22"/>
              </w:rPr>
              <w:t xml:space="preserve">Aspects of the jaws and teeth are introduced with respect to identifying different species in the fossil record. Skeletal highlights focus on analysis of functional morphology and biomechanics using living (extant) and extinct forms to interpret differences in the identification species, and diet.  </w:t>
            </w:r>
          </w:p>
        </w:tc>
        <w:tc>
          <w:tcPr>
            <w:tcW w:w="1394" w:type="dxa"/>
            <w:tcBorders>
              <w:top w:val="single" w:sz="4" w:space="0" w:color="000000"/>
              <w:left w:val="single" w:sz="4" w:space="0" w:color="000000"/>
              <w:bottom w:val="single" w:sz="4" w:space="0" w:color="000000"/>
              <w:right w:val="single" w:sz="4" w:space="0" w:color="000000"/>
            </w:tcBorders>
            <w:vAlign w:val="center"/>
          </w:tcPr>
          <w:p w14:paraId="71610D25" w14:textId="77777777" w:rsidR="00385BEF" w:rsidRPr="00D813E0" w:rsidRDefault="008059D7">
            <w:pPr>
              <w:ind w:left="5"/>
              <w:rPr>
                <w:szCs w:val="22"/>
              </w:rPr>
            </w:pPr>
            <w:r w:rsidRPr="00D813E0">
              <w:rPr>
                <w:rFonts w:eastAsia="Times New Roman"/>
                <w:szCs w:val="22"/>
              </w:rPr>
              <w:t xml:space="preserve"> </w:t>
            </w:r>
          </w:p>
        </w:tc>
      </w:tr>
      <w:tr w:rsidR="00385BEF" w:rsidRPr="00D813E0" w14:paraId="2E6D2044" w14:textId="77777777">
        <w:trPr>
          <w:trHeight w:val="2215"/>
        </w:trPr>
        <w:tc>
          <w:tcPr>
            <w:tcW w:w="1434" w:type="dxa"/>
            <w:tcBorders>
              <w:top w:val="single" w:sz="4" w:space="0" w:color="000000"/>
              <w:left w:val="single" w:sz="4" w:space="0" w:color="000000"/>
              <w:bottom w:val="single" w:sz="4" w:space="0" w:color="000000"/>
              <w:right w:val="single" w:sz="4" w:space="0" w:color="000000"/>
            </w:tcBorders>
            <w:vAlign w:val="center"/>
          </w:tcPr>
          <w:p w14:paraId="1158B3CB" w14:textId="77777777" w:rsidR="00385BEF" w:rsidRPr="00D813E0" w:rsidRDefault="008059D7">
            <w:pPr>
              <w:ind w:left="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2F6313D" w14:textId="77777777" w:rsidR="00385BEF" w:rsidRPr="00D813E0" w:rsidRDefault="008059D7">
            <w:pPr>
              <w:ind w:left="10"/>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09CBB75F" w14:textId="77777777" w:rsidR="00385BEF" w:rsidRPr="00D813E0" w:rsidRDefault="008059D7">
            <w:pPr>
              <w:ind w:left="10"/>
              <w:rPr>
                <w:szCs w:val="22"/>
              </w:rPr>
            </w:pPr>
            <w:r w:rsidRPr="00D813E0">
              <w:rPr>
                <w:rFonts w:eastAsia="Times New Roman"/>
                <w:szCs w:val="22"/>
              </w:rPr>
              <w:t xml:space="preserve">Lieberman (2013:48-66) </w:t>
            </w:r>
          </w:p>
          <w:p w14:paraId="6746728E" w14:textId="77777777" w:rsidR="00385BEF" w:rsidRPr="00D813E0" w:rsidRDefault="008059D7">
            <w:pPr>
              <w:ind w:left="10"/>
              <w:rPr>
                <w:szCs w:val="22"/>
              </w:rPr>
            </w:pPr>
            <w:r w:rsidRPr="00D813E0">
              <w:rPr>
                <w:rFonts w:eastAsia="Times New Roman"/>
                <w:szCs w:val="22"/>
              </w:rPr>
              <w:t xml:space="preserve">Switek (2019:133-151) </w:t>
            </w:r>
          </w:p>
          <w:p w14:paraId="14A59086" w14:textId="77777777" w:rsidR="00385BEF" w:rsidRPr="00D813E0" w:rsidRDefault="008059D7">
            <w:pPr>
              <w:ind w:left="10"/>
              <w:rPr>
                <w:szCs w:val="22"/>
              </w:rPr>
            </w:pPr>
            <w:r w:rsidRPr="00D813E0">
              <w:rPr>
                <w:rFonts w:eastAsia="Times New Roman"/>
                <w:szCs w:val="22"/>
              </w:rPr>
              <w:t xml:space="preserve"> </w:t>
            </w:r>
          </w:p>
          <w:p w14:paraId="2EA61D7A" w14:textId="77777777" w:rsidR="00385BEF" w:rsidRPr="00D813E0" w:rsidRDefault="008059D7">
            <w:pPr>
              <w:ind w:left="10"/>
              <w:rPr>
                <w:szCs w:val="22"/>
              </w:rPr>
            </w:pPr>
            <w:r w:rsidRPr="00D813E0">
              <w:rPr>
                <w:rFonts w:eastAsia="Times New Roman"/>
                <w:szCs w:val="22"/>
              </w:rPr>
              <w:t xml:space="preserve">Wong, Kate (2016) Mystery Human. </w:t>
            </w:r>
            <w:r w:rsidRPr="00D813E0">
              <w:rPr>
                <w:rFonts w:eastAsia="Times New Roman"/>
                <w:i/>
                <w:szCs w:val="22"/>
              </w:rPr>
              <w:t>Scientific American</w:t>
            </w:r>
            <w:r w:rsidRPr="00D813E0">
              <w:rPr>
                <w:rFonts w:eastAsia="Times New Roman"/>
                <w:szCs w:val="22"/>
              </w:rPr>
              <w:t xml:space="preserve"> (March) 314(3):28-37.  </w:t>
            </w:r>
          </w:p>
          <w:p w14:paraId="35C59F06" w14:textId="77777777" w:rsidR="00385BEF" w:rsidRPr="00D813E0" w:rsidRDefault="008059D7">
            <w:pPr>
              <w:ind w:left="10"/>
              <w:rPr>
                <w:szCs w:val="22"/>
              </w:rPr>
            </w:pPr>
            <w:r w:rsidRPr="00D813E0">
              <w:rPr>
                <w:rFonts w:eastAsia="Times New Roman"/>
                <w:szCs w:val="22"/>
              </w:rPr>
              <w:t xml:space="preserve"> </w:t>
            </w:r>
          </w:p>
          <w:p w14:paraId="79726A84" w14:textId="77777777" w:rsidR="00385BEF" w:rsidRPr="00D813E0" w:rsidRDefault="008059D7">
            <w:pPr>
              <w:ind w:left="10"/>
              <w:rPr>
                <w:szCs w:val="22"/>
              </w:rPr>
            </w:pPr>
            <w:r w:rsidRPr="00D813E0">
              <w:rPr>
                <w:rFonts w:eastAsia="Times New Roman"/>
                <w:szCs w:val="22"/>
              </w:rPr>
              <w:t xml:space="preserve">Early </w:t>
            </w:r>
            <w:r w:rsidRPr="00D813E0">
              <w:rPr>
                <w:rFonts w:eastAsia="Times New Roman"/>
                <w:i/>
                <w:szCs w:val="22"/>
              </w:rPr>
              <w:t xml:space="preserve">Homo </w:t>
            </w:r>
            <w:r w:rsidRPr="00D813E0">
              <w:rPr>
                <w:rFonts w:eastAsia="Times New Roman"/>
                <w:szCs w:val="22"/>
              </w:rPr>
              <w:t xml:space="preserve">(read articles in order listed, ca. 8 pp.). </w:t>
            </w:r>
            <w:r w:rsidRPr="00D813E0">
              <w:rPr>
                <w:rFonts w:eastAsia="Times New Roman"/>
                <w:i/>
                <w:szCs w:val="22"/>
              </w:rPr>
              <w:t xml:space="preserve"> </w:t>
            </w:r>
          </w:p>
          <w:p w14:paraId="356D32C7" w14:textId="77777777" w:rsidR="00385BEF" w:rsidRPr="00D813E0" w:rsidRDefault="008059D7">
            <w:pPr>
              <w:ind w:left="865" w:hanging="855"/>
              <w:rPr>
                <w:szCs w:val="22"/>
              </w:rPr>
            </w:pPr>
            <w:proofErr w:type="spellStart"/>
            <w:r w:rsidRPr="00D813E0">
              <w:rPr>
                <w:rFonts w:eastAsia="Times New Roman"/>
                <w:szCs w:val="22"/>
              </w:rPr>
              <w:t>Sugden</w:t>
            </w:r>
            <w:proofErr w:type="spellEnd"/>
            <w:r w:rsidRPr="00D813E0">
              <w:rPr>
                <w:rFonts w:eastAsia="Times New Roman"/>
                <w:szCs w:val="22"/>
              </w:rPr>
              <w:t xml:space="preserve">, Andrew M. (2015) Finding </w:t>
            </w:r>
            <w:r w:rsidRPr="00D813E0">
              <w:rPr>
                <w:rFonts w:eastAsia="Times New Roman"/>
                <w:i/>
                <w:szCs w:val="22"/>
              </w:rPr>
              <w:t>Homo</w:t>
            </w:r>
            <w:r w:rsidRPr="00D813E0">
              <w:rPr>
                <w:rFonts w:eastAsia="Times New Roman"/>
                <w:szCs w:val="22"/>
              </w:rPr>
              <w:t xml:space="preserve"> nearly 3 million years ago. </w:t>
            </w:r>
            <w:r w:rsidRPr="00D813E0">
              <w:rPr>
                <w:rFonts w:eastAsia="Times New Roman"/>
                <w:i/>
                <w:szCs w:val="22"/>
              </w:rPr>
              <w:t xml:space="preserve">Science </w:t>
            </w:r>
            <w:r w:rsidRPr="00D813E0">
              <w:rPr>
                <w:rFonts w:eastAsia="Times New Roman"/>
                <w:szCs w:val="22"/>
              </w:rPr>
              <w:t xml:space="preserve">347:1325. DOI: 10.1126/science.347.6228.1325-g </w:t>
            </w:r>
          </w:p>
        </w:tc>
        <w:tc>
          <w:tcPr>
            <w:tcW w:w="1394" w:type="dxa"/>
            <w:tcBorders>
              <w:top w:val="single" w:sz="4" w:space="0" w:color="000000"/>
              <w:left w:val="single" w:sz="4" w:space="0" w:color="000000"/>
              <w:bottom w:val="single" w:sz="4" w:space="0" w:color="000000"/>
              <w:right w:val="single" w:sz="4" w:space="0" w:color="000000"/>
            </w:tcBorders>
            <w:vAlign w:val="center"/>
          </w:tcPr>
          <w:p w14:paraId="3941DAA1" w14:textId="77777777" w:rsidR="00385BEF" w:rsidRPr="00D813E0" w:rsidRDefault="008059D7">
            <w:pPr>
              <w:ind w:left="5"/>
              <w:rPr>
                <w:szCs w:val="22"/>
              </w:rPr>
            </w:pPr>
            <w:r w:rsidRPr="00D813E0">
              <w:rPr>
                <w:rFonts w:eastAsia="Times New Roman"/>
                <w:szCs w:val="22"/>
              </w:rPr>
              <w:t xml:space="preserve"> </w:t>
            </w:r>
          </w:p>
        </w:tc>
      </w:tr>
    </w:tbl>
    <w:p w14:paraId="2B7B9903" w14:textId="77777777" w:rsidR="00385BEF" w:rsidRPr="00D813E0" w:rsidRDefault="00385BEF">
      <w:pPr>
        <w:spacing w:after="0"/>
        <w:ind w:left="-1441" w:right="6840"/>
        <w:rPr>
          <w:szCs w:val="22"/>
        </w:rPr>
      </w:pPr>
    </w:p>
    <w:tbl>
      <w:tblPr>
        <w:tblStyle w:val="TableGrid"/>
        <w:tblW w:w="12962" w:type="dxa"/>
        <w:tblInd w:w="6" w:type="dxa"/>
        <w:tblCellMar>
          <w:top w:w="15" w:type="dxa"/>
          <w:right w:w="2" w:type="dxa"/>
        </w:tblCellMar>
        <w:tblLook w:val="04A0" w:firstRow="1" w:lastRow="0" w:firstColumn="1" w:lastColumn="0" w:noHBand="0" w:noVBand="1"/>
      </w:tblPr>
      <w:tblGrid>
        <w:gridCol w:w="1434"/>
        <w:gridCol w:w="1891"/>
        <w:gridCol w:w="8242"/>
        <w:gridCol w:w="1395"/>
      </w:tblGrid>
      <w:tr w:rsidR="00385BEF" w:rsidRPr="00D813E0" w14:paraId="781D8352" w14:textId="77777777" w:rsidTr="00195E84">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FA9C66E" w14:textId="77777777" w:rsidR="00385BEF" w:rsidRPr="00D813E0" w:rsidRDefault="008059D7">
            <w:pPr>
              <w:ind w:left="114"/>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F2E4898" w14:textId="77777777" w:rsidR="00385BEF" w:rsidRPr="00D813E0" w:rsidRDefault="008059D7">
            <w:pPr>
              <w:ind w:left="9"/>
              <w:jc w:val="center"/>
              <w:rPr>
                <w:szCs w:val="22"/>
              </w:rPr>
            </w:pPr>
            <w:r w:rsidRPr="00D813E0">
              <w:rPr>
                <w:b/>
                <w:color w:val="323E4F"/>
                <w:szCs w:val="22"/>
              </w:rPr>
              <w:t xml:space="preserve">Activity </w:t>
            </w:r>
          </w:p>
        </w:tc>
        <w:tc>
          <w:tcPr>
            <w:tcW w:w="824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DA3D8DE" w14:textId="77777777" w:rsidR="00385BEF" w:rsidRPr="00D813E0" w:rsidRDefault="008059D7">
            <w:pPr>
              <w:ind w:left="5"/>
              <w:jc w:val="center"/>
              <w:rPr>
                <w:szCs w:val="22"/>
              </w:rPr>
            </w:pPr>
            <w:r w:rsidRPr="00D813E0">
              <w:rPr>
                <w:b/>
                <w:color w:val="323E4F"/>
                <w:szCs w:val="22"/>
              </w:rPr>
              <w:t xml:space="preserve">Topics, Homework, Assignments </w:t>
            </w:r>
          </w:p>
        </w:tc>
        <w:tc>
          <w:tcPr>
            <w:tcW w:w="139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1C39AFB"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7749DC8D" w14:textId="77777777" w:rsidTr="00195E84">
        <w:trPr>
          <w:trHeight w:val="3865"/>
        </w:trPr>
        <w:tc>
          <w:tcPr>
            <w:tcW w:w="1434" w:type="dxa"/>
            <w:tcBorders>
              <w:top w:val="single" w:sz="4" w:space="0" w:color="000000"/>
              <w:left w:val="single" w:sz="4" w:space="0" w:color="000000"/>
              <w:bottom w:val="single" w:sz="4" w:space="0" w:color="000000"/>
              <w:right w:val="single" w:sz="4" w:space="0" w:color="000000"/>
            </w:tcBorders>
          </w:tcPr>
          <w:p w14:paraId="1F43CF9C"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07806007" w14:textId="77777777" w:rsidR="00385BEF" w:rsidRPr="00D813E0" w:rsidRDefault="00385BEF">
            <w:pPr>
              <w:rPr>
                <w:szCs w:val="22"/>
              </w:rPr>
            </w:pPr>
          </w:p>
        </w:tc>
        <w:tc>
          <w:tcPr>
            <w:tcW w:w="8242" w:type="dxa"/>
            <w:tcBorders>
              <w:top w:val="single" w:sz="4" w:space="0" w:color="000000"/>
              <w:left w:val="single" w:sz="4" w:space="0" w:color="000000"/>
              <w:bottom w:val="single" w:sz="4" w:space="0" w:color="000000"/>
              <w:right w:val="single" w:sz="4" w:space="0" w:color="000000"/>
            </w:tcBorders>
          </w:tcPr>
          <w:p w14:paraId="62F0A38A" w14:textId="77777777" w:rsidR="00385BEF" w:rsidRPr="00D813E0" w:rsidRDefault="008059D7">
            <w:pPr>
              <w:spacing w:after="1" w:line="237" w:lineRule="auto"/>
              <w:ind w:left="965" w:right="22" w:hanging="855"/>
              <w:rPr>
                <w:szCs w:val="22"/>
              </w:rPr>
            </w:pPr>
            <w:r w:rsidRPr="00D813E0">
              <w:rPr>
                <w:rFonts w:eastAsia="Times New Roman"/>
                <w:szCs w:val="22"/>
              </w:rPr>
              <w:t xml:space="preserve">Gibbons, Ann (2015) Deep roots for the genus </w:t>
            </w:r>
            <w:r w:rsidRPr="00D813E0">
              <w:rPr>
                <w:rFonts w:eastAsia="Times New Roman"/>
                <w:i/>
                <w:szCs w:val="22"/>
              </w:rPr>
              <w:t>Homo</w:t>
            </w:r>
            <w:r w:rsidRPr="00D813E0">
              <w:rPr>
                <w:rFonts w:eastAsia="Times New Roman"/>
                <w:szCs w:val="22"/>
              </w:rPr>
              <w:t xml:space="preserve">. </w:t>
            </w:r>
            <w:r w:rsidRPr="00D813E0">
              <w:rPr>
                <w:rFonts w:eastAsia="Times New Roman"/>
                <w:i/>
                <w:szCs w:val="22"/>
              </w:rPr>
              <w:t xml:space="preserve">Science </w:t>
            </w:r>
            <w:r w:rsidRPr="00D813E0">
              <w:rPr>
                <w:rFonts w:eastAsia="Times New Roman"/>
                <w:szCs w:val="22"/>
              </w:rPr>
              <w:t xml:space="preserve">347:1056-1057. DOI: 10.1126/science.347.6226.1056-b </w:t>
            </w:r>
          </w:p>
          <w:p w14:paraId="44BECB69" w14:textId="77777777" w:rsidR="00385BEF" w:rsidRPr="00D813E0" w:rsidRDefault="008059D7">
            <w:pPr>
              <w:spacing w:line="237" w:lineRule="auto"/>
              <w:ind w:left="965" w:hanging="855"/>
              <w:rPr>
                <w:szCs w:val="22"/>
              </w:rPr>
            </w:pPr>
            <w:proofErr w:type="spellStart"/>
            <w:r w:rsidRPr="00D813E0">
              <w:rPr>
                <w:rFonts w:eastAsia="Times New Roman"/>
                <w:szCs w:val="22"/>
              </w:rPr>
              <w:t>Villmoare</w:t>
            </w:r>
            <w:proofErr w:type="spellEnd"/>
            <w:r w:rsidRPr="00D813E0">
              <w:rPr>
                <w:rFonts w:eastAsia="Times New Roman"/>
                <w:szCs w:val="22"/>
              </w:rPr>
              <w:t xml:space="preserve">, Brian et al. (2015) Early </w:t>
            </w:r>
            <w:r w:rsidRPr="00D813E0">
              <w:rPr>
                <w:rFonts w:eastAsia="Times New Roman"/>
                <w:i/>
                <w:szCs w:val="22"/>
              </w:rPr>
              <w:t>Homo</w:t>
            </w:r>
            <w:r w:rsidRPr="00D813E0">
              <w:rPr>
                <w:rFonts w:eastAsia="Times New Roman"/>
                <w:szCs w:val="22"/>
              </w:rPr>
              <w:t xml:space="preserve"> at 2.8 Ma from </w:t>
            </w:r>
            <w:proofErr w:type="spellStart"/>
            <w:r w:rsidRPr="00D813E0">
              <w:rPr>
                <w:rFonts w:eastAsia="Times New Roman"/>
                <w:szCs w:val="22"/>
              </w:rPr>
              <w:t>Ledi-Geraru</w:t>
            </w:r>
            <w:proofErr w:type="spellEnd"/>
            <w:r w:rsidRPr="00D813E0">
              <w:rPr>
                <w:rFonts w:eastAsia="Times New Roman"/>
                <w:szCs w:val="22"/>
              </w:rPr>
              <w:t xml:space="preserve">, Afar, Ethiopia. </w:t>
            </w:r>
            <w:r w:rsidRPr="00D813E0">
              <w:rPr>
                <w:rFonts w:eastAsia="Times New Roman"/>
                <w:i/>
                <w:szCs w:val="22"/>
              </w:rPr>
              <w:t xml:space="preserve">Science </w:t>
            </w:r>
            <w:r w:rsidRPr="00D813E0">
              <w:rPr>
                <w:rFonts w:eastAsia="Times New Roman"/>
                <w:szCs w:val="22"/>
              </w:rPr>
              <w:t xml:space="preserve">347:1352-1355. DOI: 10.1126/science.aaa1343 </w:t>
            </w:r>
          </w:p>
          <w:p w14:paraId="7D05FD39" w14:textId="6F6AAF71" w:rsidR="00385BEF" w:rsidRPr="00D813E0" w:rsidRDefault="008059D7">
            <w:pPr>
              <w:ind w:left="110"/>
              <w:rPr>
                <w:szCs w:val="22"/>
              </w:rPr>
            </w:pPr>
            <w:r w:rsidRPr="00D813E0">
              <w:rPr>
                <w:rFonts w:eastAsia="Times New Roman"/>
                <w:b/>
                <w:szCs w:val="22"/>
              </w:rPr>
              <w:t xml:space="preserve">Additional Reading </w:t>
            </w:r>
          </w:p>
          <w:p w14:paraId="69D0801F" w14:textId="77777777" w:rsidR="00385BEF" w:rsidRPr="00D813E0" w:rsidRDefault="008059D7">
            <w:pPr>
              <w:spacing w:line="237" w:lineRule="auto"/>
              <w:ind w:left="965" w:hanging="855"/>
              <w:rPr>
                <w:szCs w:val="22"/>
              </w:rPr>
            </w:pPr>
            <w:r w:rsidRPr="00D813E0">
              <w:rPr>
                <w:rFonts w:eastAsia="Times New Roman"/>
                <w:szCs w:val="22"/>
              </w:rPr>
              <w:t xml:space="preserve">Dimaggio, Erin N. et al. (2015) Late Pliocene fossiliferous sedimentary record and the environmental context of early </w:t>
            </w:r>
            <w:r w:rsidRPr="00D813E0">
              <w:rPr>
                <w:rFonts w:eastAsia="Times New Roman"/>
                <w:i/>
                <w:szCs w:val="22"/>
              </w:rPr>
              <w:t>Homo</w:t>
            </w:r>
            <w:r w:rsidRPr="00D813E0">
              <w:rPr>
                <w:rFonts w:eastAsia="Times New Roman"/>
                <w:szCs w:val="22"/>
              </w:rPr>
              <w:t xml:space="preserve"> from Afar, Ethiopia. </w:t>
            </w:r>
            <w:r w:rsidRPr="00D813E0">
              <w:rPr>
                <w:rFonts w:eastAsia="Times New Roman"/>
                <w:i/>
                <w:szCs w:val="22"/>
              </w:rPr>
              <w:t xml:space="preserve">Science </w:t>
            </w:r>
          </w:p>
          <w:p w14:paraId="7ED00E62" w14:textId="77777777" w:rsidR="00385BEF" w:rsidRPr="00D813E0" w:rsidRDefault="008059D7">
            <w:pPr>
              <w:ind w:left="965"/>
              <w:rPr>
                <w:szCs w:val="22"/>
              </w:rPr>
            </w:pPr>
            <w:r w:rsidRPr="00D813E0">
              <w:rPr>
                <w:rFonts w:eastAsia="Times New Roman"/>
                <w:szCs w:val="22"/>
              </w:rPr>
              <w:t xml:space="preserve">347:1355-1359. DOI: 10.1126/science.aaa1415 </w:t>
            </w:r>
          </w:p>
          <w:p w14:paraId="0EC4BFBD" w14:textId="77777777" w:rsidR="00385BEF" w:rsidRPr="00D813E0" w:rsidRDefault="008059D7">
            <w:pPr>
              <w:spacing w:after="1"/>
              <w:ind w:left="110"/>
              <w:rPr>
                <w:szCs w:val="22"/>
              </w:rPr>
            </w:pPr>
            <w:r w:rsidRPr="00D813E0">
              <w:rPr>
                <w:rFonts w:eastAsia="Times New Roman"/>
                <w:szCs w:val="22"/>
              </w:rPr>
              <w:t xml:space="preserve">Hawks, John, de Ruiter, Darryl J., and Berger, Lee R. (2015) Comment on </w:t>
            </w:r>
          </w:p>
          <w:p w14:paraId="2CFC6C22" w14:textId="77777777" w:rsidR="00385BEF" w:rsidRPr="00D813E0" w:rsidRDefault="008059D7">
            <w:pPr>
              <w:ind w:left="103"/>
              <w:jc w:val="center"/>
              <w:rPr>
                <w:szCs w:val="22"/>
              </w:rPr>
            </w:pPr>
            <w:r w:rsidRPr="00D813E0">
              <w:rPr>
                <w:rFonts w:eastAsia="Times New Roman"/>
                <w:szCs w:val="22"/>
              </w:rPr>
              <w:t xml:space="preserve">“Early </w:t>
            </w:r>
            <w:r w:rsidRPr="00D813E0">
              <w:rPr>
                <w:rFonts w:eastAsia="Times New Roman"/>
                <w:i/>
                <w:szCs w:val="22"/>
              </w:rPr>
              <w:t>Homo</w:t>
            </w:r>
            <w:r w:rsidRPr="00D813E0">
              <w:rPr>
                <w:rFonts w:eastAsia="Times New Roman"/>
                <w:szCs w:val="22"/>
              </w:rPr>
              <w:t xml:space="preserve"> at 2.8 Ma from </w:t>
            </w:r>
            <w:proofErr w:type="spellStart"/>
            <w:r w:rsidRPr="00D813E0">
              <w:rPr>
                <w:rFonts w:eastAsia="Times New Roman"/>
                <w:szCs w:val="22"/>
              </w:rPr>
              <w:t>Ledi-Geraru</w:t>
            </w:r>
            <w:proofErr w:type="spellEnd"/>
            <w:r w:rsidRPr="00D813E0">
              <w:rPr>
                <w:rFonts w:eastAsia="Times New Roman"/>
                <w:szCs w:val="22"/>
              </w:rPr>
              <w:t xml:space="preserve">, Afar, Ethiopia” </w:t>
            </w:r>
            <w:r w:rsidRPr="00D813E0">
              <w:rPr>
                <w:rFonts w:eastAsia="Times New Roman"/>
                <w:i/>
                <w:szCs w:val="22"/>
              </w:rPr>
              <w:t>Science</w:t>
            </w:r>
            <w:r w:rsidRPr="00D813E0">
              <w:rPr>
                <w:rFonts w:eastAsia="Times New Roman"/>
                <w:szCs w:val="22"/>
              </w:rPr>
              <w:t xml:space="preserve"> </w:t>
            </w:r>
          </w:p>
          <w:p w14:paraId="6ACD3036" w14:textId="77777777" w:rsidR="00385BEF" w:rsidRPr="00D813E0" w:rsidRDefault="008059D7">
            <w:pPr>
              <w:spacing w:after="8"/>
              <w:ind w:left="965"/>
              <w:rPr>
                <w:szCs w:val="22"/>
              </w:rPr>
            </w:pPr>
            <w:r w:rsidRPr="00D813E0">
              <w:rPr>
                <w:rFonts w:eastAsia="Times New Roman"/>
                <w:szCs w:val="22"/>
              </w:rPr>
              <w:t xml:space="preserve">348:1326. DOI: 10.1126/science.aab0591 </w:t>
            </w:r>
          </w:p>
          <w:p w14:paraId="39042978" w14:textId="45214CAA" w:rsidR="00385BEF" w:rsidRPr="00D813E0" w:rsidRDefault="008059D7" w:rsidP="00195E84">
            <w:pPr>
              <w:spacing w:line="256" w:lineRule="auto"/>
              <w:ind w:left="965" w:hanging="855"/>
              <w:rPr>
                <w:szCs w:val="22"/>
              </w:rPr>
            </w:pPr>
            <w:proofErr w:type="spellStart"/>
            <w:r w:rsidRPr="00D813E0">
              <w:rPr>
                <w:rFonts w:eastAsia="Times New Roman"/>
                <w:szCs w:val="22"/>
              </w:rPr>
              <w:t>Villmoare</w:t>
            </w:r>
            <w:proofErr w:type="spellEnd"/>
            <w:r w:rsidRPr="00D813E0">
              <w:rPr>
                <w:rFonts w:eastAsia="Times New Roman"/>
                <w:szCs w:val="22"/>
              </w:rPr>
              <w:t xml:space="preserve"> et al. (2015) Response to Comment on “Early </w:t>
            </w:r>
            <w:r w:rsidRPr="00D813E0">
              <w:rPr>
                <w:rFonts w:eastAsia="Times New Roman"/>
                <w:i/>
                <w:szCs w:val="22"/>
              </w:rPr>
              <w:t>Homo</w:t>
            </w:r>
            <w:r w:rsidRPr="00D813E0">
              <w:rPr>
                <w:rFonts w:eastAsia="Times New Roman"/>
                <w:szCs w:val="22"/>
              </w:rPr>
              <w:t xml:space="preserve"> at 2.8 Ma from </w:t>
            </w:r>
            <w:proofErr w:type="spellStart"/>
            <w:r w:rsidRPr="00D813E0">
              <w:rPr>
                <w:rFonts w:eastAsia="Times New Roman"/>
                <w:szCs w:val="22"/>
              </w:rPr>
              <w:t>Ledi-Geraru</w:t>
            </w:r>
            <w:proofErr w:type="spellEnd"/>
            <w:r w:rsidRPr="00D813E0">
              <w:rPr>
                <w:rFonts w:eastAsia="Times New Roman"/>
                <w:szCs w:val="22"/>
              </w:rPr>
              <w:t xml:space="preserve">, Afar, Ethiopia”. </w:t>
            </w:r>
            <w:r w:rsidRPr="00D813E0">
              <w:rPr>
                <w:rFonts w:eastAsia="Times New Roman"/>
                <w:i/>
                <w:szCs w:val="22"/>
              </w:rPr>
              <w:t xml:space="preserve">Science </w:t>
            </w:r>
            <w:r w:rsidRPr="00D813E0">
              <w:rPr>
                <w:rFonts w:eastAsia="Times New Roman"/>
                <w:szCs w:val="22"/>
              </w:rPr>
              <w:t xml:space="preserve">348:1326. DOI: 10.1126/science.aab1122 </w:t>
            </w:r>
          </w:p>
        </w:tc>
        <w:tc>
          <w:tcPr>
            <w:tcW w:w="1395" w:type="dxa"/>
            <w:tcBorders>
              <w:top w:val="single" w:sz="4" w:space="0" w:color="000000"/>
              <w:left w:val="single" w:sz="4" w:space="0" w:color="000000"/>
              <w:bottom w:val="single" w:sz="4" w:space="0" w:color="000000"/>
              <w:right w:val="single" w:sz="4" w:space="0" w:color="000000"/>
            </w:tcBorders>
          </w:tcPr>
          <w:p w14:paraId="6FB7BFE6" w14:textId="77777777" w:rsidR="00385BEF" w:rsidRPr="00D813E0" w:rsidRDefault="00385BEF">
            <w:pPr>
              <w:rPr>
                <w:szCs w:val="22"/>
              </w:rPr>
            </w:pPr>
          </w:p>
        </w:tc>
      </w:tr>
      <w:tr w:rsidR="00977810" w:rsidRPr="00D813E0" w14:paraId="2F2D72B9" w14:textId="77777777" w:rsidTr="00ED631C">
        <w:trPr>
          <w:trHeight w:val="283"/>
        </w:trPr>
        <w:tc>
          <w:tcPr>
            <w:tcW w:w="1434" w:type="dxa"/>
            <w:tcBorders>
              <w:top w:val="single" w:sz="4" w:space="0" w:color="000000"/>
              <w:left w:val="single" w:sz="4" w:space="0" w:color="000000"/>
              <w:bottom w:val="single" w:sz="4" w:space="0" w:color="000000"/>
              <w:right w:val="single" w:sz="4" w:space="0" w:color="000000"/>
            </w:tcBorders>
          </w:tcPr>
          <w:p w14:paraId="679F131E" w14:textId="67CB597A" w:rsidR="00977810" w:rsidRPr="00D813E0" w:rsidRDefault="00977810" w:rsidP="00977810">
            <w:pPr>
              <w:ind w:left="10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5CAD5684" w14:textId="1D9AD13D" w:rsidR="00977810" w:rsidRPr="00D813E0" w:rsidRDefault="00977810" w:rsidP="00977810">
            <w:pPr>
              <w:ind w:left="110"/>
              <w:rPr>
                <w:szCs w:val="22"/>
              </w:rPr>
            </w:pPr>
            <w:r w:rsidRPr="00D813E0">
              <w:rPr>
                <w:rFonts w:eastAsia="Times New Roman"/>
                <w:szCs w:val="22"/>
              </w:rPr>
              <w:t xml:space="preserve">Quiz 3 </w:t>
            </w:r>
          </w:p>
        </w:tc>
        <w:tc>
          <w:tcPr>
            <w:tcW w:w="8242" w:type="dxa"/>
            <w:tcBorders>
              <w:top w:val="single" w:sz="4" w:space="0" w:color="000000"/>
              <w:left w:val="single" w:sz="4" w:space="0" w:color="000000"/>
              <w:bottom w:val="single" w:sz="4" w:space="0" w:color="000000"/>
              <w:right w:val="single" w:sz="4" w:space="0" w:color="000000"/>
            </w:tcBorders>
          </w:tcPr>
          <w:p w14:paraId="00DCE005" w14:textId="2A9CEA18" w:rsidR="00977810" w:rsidRPr="00D813E0" w:rsidRDefault="00977810" w:rsidP="00977810">
            <w:pPr>
              <w:ind w:left="110"/>
              <w:rPr>
                <w:szCs w:val="22"/>
              </w:rPr>
            </w:pPr>
            <w:r w:rsidRPr="00D813E0">
              <w:rPr>
                <w:rFonts w:eastAsia="Times New Roman"/>
                <w:szCs w:val="22"/>
              </w:rPr>
              <w:t>Available Online from Friday, Feb. 2</w:t>
            </w:r>
            <w:r>
              <w:rPr>
                <w:rFonts w:eastAsia="Times New Roman"/>
                <w:szCs w:val="22"/>
              </w:rPr>
              <w:t>7</w:t>
            </w:r>
            <w:r w:rsidRPr="00D813E0">
              <w:rPr>
                <w:rFonts w:eastAsia="Times New Roman"/>
                <w:szCs w:val="22"/>
              </w:rPr>
              <w:t xml:space="preserve"> – Sun. Mar. </w:t>
            </w:r>
            <w:r>
              <w:rPr>
                <w:rFonts w:eastAsia="Times New Roman"/>
                <w:szCs w:val="22"/>
              </w:rPr>
              <w:t>1</w:t>
            </w:r>
            <w:r w:rsidRPr="00D813E0">
              <w:rPr>
                <w:rFonts w:eastAsia="Times New Roman"/>
                <w:szCs w:val="22"/>
              </w:rPr>
              <w:t xml:space="preserve"> (11:59pm) </w:t>
            </w:r>
          </w:p>
        </w:tc>
        <w:tc>
          <w:tcPr>
            <w:tcW w:w="1395" w:type="dxa"/>
            <w:tcBorders>
              <w:top w:val="single" w:sz="4" w:space="0" w:color="000000"/>
              <w:left w:val="single" w:sz="4" w:space="0" w:color="000000"/>
              <w:bottom w:val="single" w:sz="4" w:space="0" w:color="000000"/>
              <w:right w:val="single" w:sz="4" w:space="0" w:color="000000"/>
            </w:tcBorders>
          </w:tcPr>
          <w:p w14:paraId="6B8A2EAC" w14:textId="0AF3F187" w:rsidR="00977810" w:rsidRPr="00977810" w:rsidRDefault="00977810" w:rsidP="00977810">
            <w:pPr>
              <w:rPr>
                <w:szCs w:val="22"/>
              </w:rPr>
            </w:pPr>
            <w:r w:rsidRPr="008F5C0F">
              <w:rPr>
                <w:rFonts w:eastAsia="Times New Roman"/>
                <w:szCs w:val="22"/>
              </w:rPr>
              <w:t xml:space="preserve"> </w:t>
            </w:r>
          </w:p>
        </w:tc>
      </w:tr>
      <w:tr w:rsidR="00385BEF" w:rsidRPr="00D813E0" w14:paraId="2E57640E" w14:textId="77777777" w:rsidTr="00195E84">
        <w:trPr>
          <w:trHeight w:val="286"/>
        </w:trPr>
        <w:tc>
          <w:tcPr>
            <w:tcW w:w="1434" w:type="dxa"/>
            <w:tcBorders>
              <w:top w:val="single" w:sz="4" w:space="0" w:color="000000"/>
              <w:left w:val="single" w:sz="4" w:space="0" w:color="000000"/>
              <w:bottom w:val="single" w:sz="4" w:space="0" w:color="000000"/>
              <w:right w:val="single" w:sz="4" w:space="0" w:color="000000"/>
            </w:tcBorders>
          </w:tcPr>
          <w:p w14:paraId="7D96EEF5" w14:textId="77777777" w:rsidR="00385BEF" w:rsidRPr="00D813E0" w:rsidRDefault="008059D7">
            <w:pPr>
              <w:ind w:left="10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25A1F59" w14:textId="77777777" w:rsidR="00385BEF" w:rsidRPr="00D813E0" w:rsidRDefault="008059D7">
            <w:pPr>
              <w:ind w:left="110"/>
              <w:rPr>
                <w:szCs w:val="22"/>
              </w:rPr>
            </w:pPr>
            <w:r w:rsidRPr="00D813E0">
              <w:rPr>
                <w:rFonts w:eastAsia="Times New Roman"/>
                <w:szCs w:val="22"/>
              </w:rPr>
              <w:t xml:space="preserve">LAB #7 </w:t>
            </w:r>
          </w:p>
        </w:tc>
        <w:tc>
          <w:tcPr>
            <w:tcW w:w="8242" w:type="dxa"/>
            <w:tcBorders>
              <w:top w:val="single" w:sz="4" w:space="0" w:color="000000"/>
              <w:left w:val="single" w:sz="4" w:space="0" w:color="000000"/>
              <w:bottom w:val="single" w:sz="4" w:space="0" w:color="000000"/>
              <w:right w:val="single" w:sz="4" w:space="0" w:color="000000"/>
            </w:tcBorders>
          </w:tcPr>
          <w:p w14:paraId="767153FF" w14:textId="77777777" w:rsidR="00385BEF" w:rsidRPr="00D813E0" w:rsidRDefault="008059D7">
            <w:pPr>
              <w:ind w:left="110"/>
              <w:rPr>
                <w:szCs w:val="22"/>
              </w:rPr>
            </w:pPr>
            <w:r w:rsidRPr="00D813E0">
              <w:rPr>
                <w:rFonts w:eastAsia="Times New Roman"/>
                <w:szCs w:val="22"/>
              </w:rPr>
              <w:t xml:space="preserve">Jaws &amp; Teeth </w:t>
            </w:r>
          </w:p>
        </w:tc>
        <w:tc>
          <w:tcPr>
            <w:tcW w:w="1395" w:type="dxa"/>
            <w:tcBorders>
              <w:top w:val="single" w:sz="4" w:space="0" w:color="000000"/>
              <w:left w:val="single" w:sz="4" w:space="0" w:color="000000"/>
              <w:bottom w:val="single" w:sz="4" w:space="0" w:color="000000"/>
              <w:right w:val="single" w:sz="4" w:space="0" w:color="000000"/>
            </w:tcBorders>
          </w:tcPr>
          <w:p w14:paraId="74B06674" w14:textId="77777777" w:rsidR="00385BEF" w:rsidRPr="00D813E0" w:rsidRDefault="008059D7">
            <w:pPr>
              <w:ind w:left="105"/>
              <w:rPr>
                <w:szCs w:val="22"/>
              </w:rPr>
            </w:pPr>
            <w:r w:rsidRPr="00D813E0">
              <w:rPr>
                <w:rFonts w:eastAsia="Times New Roman"/>
                <w:szCs w:val="22"/>
              </w:rPr>
              <w:t xml:space="preserve"> </w:t>
            </w:r>
          </w:p>
        </w:tc>
      </w:tr>
      <w:tr w:rsidR="00385BEF" w:rsidRPr="00D813E0" w14:paraId="0EE1590C" w14:textId="77777777" w:rsidTr="00195E84">
        <w:trPr>
          <w:trHeight w:val="566"/>
        </w:trPr>
        <w:tc>
          <w:tcPr>
            <w:tcW w:w="1434" w:type="dxa"/>
            <w:tcBorders>
              <w:top w:val="single" w:sz="4" w:space="0" w:color="000000"/>
              <w:left w:val="single" w:sz="4" w:space="0" w:color="000000"/>
              <w:bottom w:val="single" w:sz="4" w:space="0" w:color="000000"/>
              <w:right w:val="single" w:sz="4" w:space="0" w:color="000000"/>
            </w:tcBorders>
          </w:tcPr>
          <w:p w14:paraId="2A77AA6B" w14:textId="77777777" w:rsidR="00385BEF" w:rsidRPr="00D813E0" w:rsidRDefault="008059D7">
            <w:pPr>
              <w:ind w:left="109"/>
              <w:rPr>
                <w:szCs w:val="22"/>
              </w:rPr>
            </w:pPr>
            <w:r w:rsidRPr="00D813E0">
              <w:rPr>
                <w:rFonts w:eastAsia="Times New Roman"/>
                <w:szCs w:val="22"/>
              </w:rPr>
              <w:t xml:space="preserve">Week 8 </w:t>
            </w:r>
          </w:p>
          <w:p w14:paraId="4BD18564" w14:textId="4CF72F30" w:rsidR="00385BEF" w:rsidRPr="00D813E0" w:rsidRDefault="008059D7">
            <w:pPr>
              <w:ind w:left="109"/>
              <w:rPr>
                <w:szCs w:val="22"/>
              </w:rPr>
            </w:pPr>
            <w:r w:rsidRPr="00D813E0">
              <w:rPr>
                <w:rFonts w:eastAsia="Times New Roman"/>
                <w:szCs w:val="22"/>
              </w:rPr>
              <w:t xml:space="preserve">(Mar. </w:t>
            </w:r>
            <w:r w:rsidR="00BC5F85" w:rsidRPr="00D813E0">
              <w:rPr>
                <w:rFonts w:eastAsia="Times New Roman"/>
                <w:szCs w:val="22"/>
              </w:rPr>
              <w:t>2</w:t>
            </w:r>
            <w:r w:rsidRPr="00D813E0">
              <w:rPr>
                <w:rFonts w:eastAsia="Times New Roman"/>
                <w:szCs w:val="22"/>
              </w:rPr>
              <w:t>-</w:t>
            </w:r>
            <w:r w:rsidR="00BC5F85" w:rsidRPr="00D813E0">
              <w:rPr>
                <w:rFonts w:eastAsia="Times New Roman"/>
                <w:szCs w:val="22"/>
              </w:rPr>
              <w:t>6</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FF721D9" w14:textId="77777777" w:rsidR="00385BEF" w:rsidRPr="00D813E0" w:rsidRDefault="008059D7">
            <w:pPr>
              <w:ind w:left="110"/>
              <w:rPr>
                <w:szCs w:val="22"/>
              </w:rPr>
            </w:pPr>
            <w:r w:rsidRPr="00D813E0">
              <w:rPr>
                <w:rFonts w:eastAsia="Times New Roman"/>
                <w:szCs w:val="22"/>
              </w:rPr>
              <w:t xml:space="preserve">Topic </w:t>
            </w:r>
          </w:p>
        </w:tc>
        <w:tc>
          <w:tcPr>
            <w:tcW w:w="8242" w:type="dxa"/>
            <w:tcBorders>
              <w:top w:val="single" w:sz="4" w:space="0" w:color="000000"/>
              <w:left w:val="single" w:sz="4" w:space="0" w:color="000000"/>
              <w:bottom w:val="single" w:sz="4" w:space="0" w:color="000000"/>
              <w:right w:val="single" w:sz="4" w:space="0" w:color="000000"/>
            </w:tcBorders>
            <w:vAlign w:val="center"/>
          </w:tcPr>
          <w:p w14:paraId="06DA577B" w14:textId="77777777" w:rsidR="00385BEF" w:rsidRPr="00D813E0" w:rsidRDefault="008059D7">
            <w:pPr>
              <w:ind w:left="110"/>
              <w:rPr>
                <w:szCs w:val="22"/>
              </w:rPr>
            </w:pPr>
            <w:r w:rsidRPr="00D813E0">
              <w:rPr>
                <w:rFonts w:eastAsia="Times New Roman"/>
                <w:szCs w:val="22"/>
              </w:rPr>
              <w:t xml:space="preserve">Brains &amp; Guts </w:t>
            </w:r>
          </w:p>
        </w:tc>
        <w:tc>
          <w:tcPr>
            <w:tcW w:w="1395" w:type="dxa"/>
            <w:tcBorders>
              <w:top w:val="single" w:sz="4" w:space="0" w:color="000000"/>
              <w:left w:val="single" w:sz="4" w:space="0" w:color="000000"/>
              <w:bottom w:val="single" w:sz="4" w:space="0" w:color="000000"/>
              <w:right w:val="single" w:sz="4" w:space="0" w:color="000000"/>
            </w:tcBorders>
            <w:vAlign w:val="center"/>
          </w:tcPr>
          <w:p w14:paraId="015AAE67" w14:textId="77777777" w:rsidR="00385BEF" w:rsidRPr="00D813E0" w:rsidRDefault="008059D7">
            <w:pPr>
              <w:ind w:left="105"/>
              <w:rPr>
                <w:szCs w:val="22"/>
              </w:rPr>
            </w:pPr>
            <w:r w:rsidRPr="00D813E0">
              <w:rPr>
                <w:rFonts w:eastAsia="Times New Roman"/>
                <w:szCs w:val="22"/>
              </w:rPr>
              <w:t xml:space="preserve"> </w:t>
            </w:r>
          </w:p>
        </w:tc>
      </w:tr>
      <w:tr w:rsidR="00385BEF" w:rsidRPr="00D813E0" w14:paraId="2261A8C9" w14:textId="77777777" w:rsidTr="00195E84">
        <w:trPr>
          <w:trHeight w:val="1110"/>
        </w:trPr>
        <w:tc>
          <w:tcPr>
            <w:tcW w:w="1434" w:type="dxa"/>
            <w:tcBorders>
              <w:top w:val="single" w:sz="4" w:space="0" w:color="000000"/>
              <w:left w:val="single" w:sz="4" w:space="0" w:color="000000"/>
              <w:bottom w:val="single" w:sz="4" w:space="0" w:color="000000"/>
              <w:right w:val="single" w:sz="4" w:space="0" w:color="000000"/>
            </w:tcBorders>
            <w:vAlign w:val="center"/>
          </w:tcPr>
          <w:p w14:paraId="7621DA9A" w14:textId="77777777" w:rsidR="00385BEF" w:rsidRPr="00D813E0" w:rsidRDefault="008059D7">
            <w:pPr>
              <w:ind w:left="10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BCC48F6" w14:textId="77777777" w:rsidR="00385BEF" w:rsidRPr="00D813E0" w:rsidRDefault="008059D7">
            <w:pPr>
              <w:ind w:left="110"/>
              <w:rPr>
                <w:szCs w:val="22"/>
              </w:rPr>
            </w:pPr>
            <w:r w:rsidRPr="00D813E0">
              <w:rPr>
                <w:rFonts w:eastAsia="Times New Roman"/>
                <w:szCs w:val="22"/>
              </w:rPr>
              <w:t xml:space="preserve">Summary </w:t>
            </w:r>
          </w:p>
        </w:tc>
        <w:tc>
          <w:tcPr>
            <w:tcW w:w="8242" w:type="dxa"/>
            <w:tcBorders>
              <w:top w:val="single" w:sz="4" w:space="0" w:color="000000"/>
              <w:left w:val="single" w:sz="4" w:space="0" w:color="000000"/>
              <w:bottom w:val="single" w:sz="4" w:space="0" w:color="000000"/>
              <w:right w:val="single" w:sz="4" w:space="0" w:color="000000"/>
            </w:tcBorders>
          </w:tcPr>
          <w:p w14:paraId="3717BCBD" w14:textId="77777777" w:rsidR="00385BEF" w:rsidRPr="00D813E0" w:rsidRDefault="008059D7">
            <w:pPr>
              <w:ind w:left="110"/>
              <w:rPr>
                <w:szCs w:val="22"/>
              </w:rPr>
            </w:pPr>
            <w:r w:rsidRPr="00D813E0">
              <w:rPr>
                <w:rFonts w:eastAsia="Times New Roman"/>
                <w:szCs w:val="22"/>
              </w:rPr>
              <w:t xml:space="preserve">Early human changes in stature and limb proportion are explored with respect to evidence in the fossil record for encephalization (brain size increase) and changes towards ‘habitual’ walking and running (on two legs).  Skeletal highlights focus on the ‘expensive tissue hypothesis’. </w:t>
            </w:r>
          </w:p>
        </w:tc>
        <w:tc>
          <w:tcPr>
            <w:tcW w:w="1395" w:type="dxa"/>
            <w:tcBorders>
              <w:top w:val="single" w:sz="4" w:space="0" w:color="000000"/>
              <w:left w:val="single" w:sz="4" w:space="0" w:color="000000"/>
              <w:bottom w:val="single" w:sz="4" w:space="0" w:color="000000"/>
              <w:right w:val="single" w:sz="4" w:space="0" w:color="000000"/>
            </w:tcBorders>
            <w:vAlign w:val="center"/>
          </w:tcPr>
          <w:p w14:paraId="24B0816B" w14:textId="77777777" w:rsidR="00385BEF" w:rsidRPr="00D813E0" w:rsidRDefault="008059D7">
            <w:pPr>
              <w:ind w:left="105"/>
              <w:rPr>
                <w:szCs w:val="22"/>
              </w:rPr>
            </w:pPr>
            <w:r w:rsidRPr="00D813E0">
              <w:rPr>
                <w:rFonts w:eastAsia="Times New Roman"/>
                <w:szCs w:val="22"/>
              </w:rPr>
              <w:t xml:space="preserve"> </w:t>
            </w:r>
          </w:p>
        </w:tc>
      </w:tr>
      <w:tr w:rsidR="00385BEF" w:rsidRPr="00D813E0" w14:paraId="0A16D1CB" w14:textId="77777777" w:rsidTr="00195E84">
        <w:trPr>
          <w:trHeight w:val="1327"/>
        </w:trPr>
        <w:tc>
          <w:tcPr>
            <w:tcW w:w="1434" w:type="dxa"/>
            <w:tcBorders>
              <w:top w:val="single" w:sz="4" w:space="0" w:color="000000"/>
              <w:left w:val="single" w:sz="4" w:space="0" w:color="000000"/>
              <w:bottom w:val="single" w:sz="4" w:space="0" w:color="000000"/>
              <w:right w:val="single" w:sz="4" w:space="0" w:color="000000"/>
            </w:tcBorders>
            <w:vAlign w:val="center"/>
          </w:tcPr>
          <w:p w14:paraId="1794E25E" w14:textId="77777777" w:rsidR="00385BEF" w:rsidRPr="00D813E0" w:rsidRDefault="008059D7">
            <w:pPr>
              <w:ind w:left="109"/>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5BCDE3B" w14:textId="77777777" w:rsidR="00385BEF" w:rsidRPr="00D813E0" w:rsidRDefault="008059D7">
            <w:pPr>
              <w:ind w:left="110"/>
              <w:rPr>
                <w:szCs w:val="22"/>
              </w:rPr>
            </w:pPr>
            <w:r w:rsidRPr="00D813E0">
              <w:rPr>
                <w:rFonts w:eastAsia="Times New Roman"/>
                <w:szCs w:val="22"/>
              </w:rPr>
              <w:t xml:space="preserve">Readings/Works </w:t>
            </w:r>
          </w:p>
        </w:tc>
        <w:tc>
          <w:tcPr>
            <w:tcW w:w="8242" w:type="dxa"/>
            <w:tcBorders>
              <w:top w:val="single" w:sz="4" w:space="0" w:color="000000"/>
              <w:left w:val="single" w:sz="4" w:space="0" w:color="000000"/>
              <w:bottom w:val="single" w:sz="4" w:space="0" w:color="000000"/>
              <w:right w:val="single" w:sz="4" w:space="0" w:color="000000"/>
            </w:tcBorders>
          </w:tcPr>
          <w:p w14:paraId="79A64C1B" w14:textId="77777777" w:rsidR="00385BEF" w:rsidRPr="00D813E0" w:rsidRDefault="008059D7">
            <w:pPr>
              <w:ind w:left="110"/>
              <w:rPr>
                <w:szCs w:val="22"/>
              </w:rPr>
            </w:pPr>
            <w:r w:rsidRPr="00D813E0">
              <w:rPr>
                <w:rFonts w:eastAsia="Times New Roman"/>
                <w:szCs w:val="22"/>
              </w:rPr>
              <w:t xml:space="preserve">Lieberman (2013:94-125) </w:t>
            </w:r>
          </w:p>
          <w:p w14:paraId="7BC29D5E" w14:textId="77777777" w:rsidR="00385BEF" w:rsidRPr="00D813E0" w:rsidRDefault="008059D7">
            <w:pPr>
              <w:ind w:left="110"/>
              <w:rPr>
                <w:szCs w:val="22"/>
              </w:rPr>
            </w:pPr>
            <w:r w:rsidRPr="00D813E0">
              <w:rPr>
                <w:rFonts w:eastAsia="Times New Roman"/>
                <w:szCs w:val="22"/>
              </w:rPr>
              <w:t xml:space="preserve">Aiello, Leslie C. and Wheeler, Peter (1995) The expensive-tissue hypothesis. </w:t>
            </w:r>
          </w:p>
          <w:p w14:paraId="741C1F33" w14:textId="77777777" w:rsidR="00385BEF" w:rsidRPr="00D813E0" w:rsidRDefault="008059D7">
            <w:pPr>
              <w:ind w:left="830"/>
              <w:rPr>
                <w:szCs w:val="22"/>
              </w:rPr>
            </w:pPr>
            <w:r w:rsidRPr="00D813E0">
              <w:rPr>
                <w:rFonts w:eastAsia="Times New Roman"/>
                <w:i/>
                <w:szCs w:val="22"/>
              </w:rPr>
              <w:t xml:space="preserve">Current Anthropology </w:t>
            </w:r>
            <w:r w:rsidRPr="00D813E0">
              <w:rPr>
                <w:rFonts w:eastAsia="Times New Roman"/>
                <w:szCs w:val="22"/>
              </w:rPr>
              <w:t xml:space="preserve">36(2):199-221. doi:10.1086/204350. </w:t>
            </w:r>
          </w:p>
          <w:p w14:paraId="75E5D1B3" w14:textId="77777777" w:rsidR="00385BEF" w:rsidRPr="00D813E0" w:rsidRDefault="008059D7">
            <w:pPr>
              <w:ind w:left="830" w:hanging="720"/>
              <w:rPr>
                <w:szCs w:val="22"/>
              </w:rPr>
            </w:pPr>
            <w:r w:rsidRPr="00D813E0">
              <w:rPr>
                <w:rFonts w:eastAsia="Times New Roman"/>
                <w:szCs w:val="22"/>
              </w:rPr>
              <w:t xml:space="preserve">Brown, Frank et al. (1985) Early </w:t>
            </w:r>
            <w:r w:rsidRPr="00D813E0">
              <w:rPr>
                <w:rFonts w:eastAsia="Times New Roman"/>
                <w:i/>
                <w:szCs w:val="22"/>
              </w:rPr>
              <w:t xml:space="preserve">Homo erectus </w:t>
            </w:r>
            <w:r w:rsidRPr="00D813E0">
              <w:rPr>
                <w:rFonts w:eastAsia="Times New Roman"/>
                <w:szCs w:val="22"/>
              </w:rPr>
              <w:t xml:space="preserve">skeleton from west Lake Turkana, Kenya. </w:t>
            </w:r>
            <w:r w:rsidRPr="00D813E0">
              <w:rPr>
                <w:rFonts w:eastAsia="Times New Roman"/>
                <w:i/>
                <w:szCs w:val="22"/>
              </w:rPr>
              <w:t xml:space="preserve">Nature </w:t>
            </w:r>
            <w:r w:rsidRPr="00D813E0">
              <w:rPr>
                <w:rFonts w:eastAsia="Times New Roman"/>
                <w:szCs w:val="22"/>
              </w:rPr>
              <w:t xml:space="preserve">316:788-792. </w:t>
            </w:r>
          </w:p>
        </w:tc>
        <w:tc>
          <w:tcPr>
            <w:tcW w:w="1395" w:type="dxa"/>
            <w:tcBorders>
              <w:top w:val="single" w:sz="4" w:space="0" w:color="000000"/>
              <w:left w:val="single" w:sz="4" w:space="0" w:color="000000"/>
              <w:bottom w:val="single" w:sz="4" w:space="0" w:color="000000"/>
              <w:right w:val="single" w:sz="4" w:space="0" w:color="000000"/>
            </w:tcBorders>
            <w:vAlign w:val="center"/>
          </w:tcPr>
          <w:p w14:paraId="0CAAA8B5" w14:textId="77777777" w:rsidR="00385BEF" w:rsidRPr="00D813E0" w:rsidRDefault="008059D7">
            <w:pPr>
              <w:ind w:left="105"/>
              <w:rPr>
                <w:szCs w:val="22"/>
              </w:rPr>
            </w:pPr>
            <w:r w:rsidRPr="00D813E0">
              <w:rPr>
                <w:rFonts w:eastAsia="Times New Roman"/>
                <w:szCs w:val="22"/>
              </w:rPr>
              <w:t xml:space="preserve"> </w:t>
            </w:r>
          </w:p>
        </w:tc>
      </w:tr>
    </w:tbl>
    <w:p w14:paraId="287B0867" w14:textId="77777777" w:rsidR="00385BEF" w:rsidRPr="00D813E0" w:rsidRDefault="00385BEF">
      <w:pPr>
        <w:spacing w:after="0"/>
        <w:ind w:left="-1441" w:right="6840"/>
        <w:rPr>
          <w:szCs w:val="22"/>
        </w:rPr>
      </w:pPr>
    </w:p>
    <w:tbl>
      <w:tblPr>
        <w:tblStyle w:val="TableGrid"/>
        <w:tblW w:w="12962" w:type="dxa"/>
        <w:tblInd w:w="6" w:type="dxa"/>
        <w:tblCellMar>
          <w:top w:w="16" w:type="dxa"/>
          <w:left w:w="105" w:type="dxa"/>
          <w:right w:w="61" w:type="dxa"/>
        </w:tblCellMar>
        <w:tblLook w:val="04A0" w:firstRow="1" w:lastRow="0" w:firstColumn="1" w:lastColumn="0" w:noHBand="0" w:noVBand="1"/>
      </w:tblPr>
      <w:tblGrid>
        <w:gridCol w:w="1434"/>
        <w:gridCol w:w="1891"/>
        <w:gridCol w:w="8243"/>
        <w:gridCol w:w="1394"/>
      </w:tblGrid>
      <w:tr w:rsidR="00385BEF" w:rsidRPr="00D813E0" w14:paraId="0F9ECD8D"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2FE1EFA"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9F72234"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8E8065F"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849506A"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25D3C9DC" w14:textId="77777777" w:rsidTr="00195E84">
        <w:trPr>
          <w:trHeight w:val="1524"/>
        </w:trPr>
        <w:tc>
          <w:tcPr>
            <w:tcW w:w="1434" w:type="dxa"/>
            <w:tcBorders>
              <w:top w:val="single" w:sz="4" w:space="0" w:color="000000"/>
              <w:left w:val="single" w:sz="4" w:space="0" w:color="000000"/>
              <w:bottom w:val="single" w:sz="4" w:space="0" w:color="000000"/>
              <w:right w:val="single" w:sz="4" w:space="0" w:color="000000"/>
            </w:tcBorders>
          </w:tcPr>
          <w:p w14:paraId="5A4041EF" w14:textId="77777777" w:rsidR="00385BEF" w:rsidRPr="00D813E0" w:rsidRDefault="00385BEF">
            <w:pPr>
              <w:rPr>
                <w:szCs w:val="22"/>
              </w:rPr>
            </w:pPr>
          </w:p>
        </w:tc>
        <w:tc>
          <w:tcPr>
            <w:tcW w:w="1891" w:type="dxa"/>
            <w:tcBorders>
              <w:top w:val="single" w:sz="4" w:space="0" w:color="000000"/>
              <w:left w:val="single" w:sz="4" w:space="0" w:color="000000"/>
              <w:bottom w:val="single" w:sz="4" w:space="0" w:color="000000"/>
              <w:right w:val="single" w:sz="4" w:space="0" w:color="000000"/>
            </w:tcBorders>
          </w:tcPr>
          <w:p w14:paraId="6E2E5200" w14:textId="77777777" w:rsidR="00385BEF" w:rsidRPr="00D813E0" w:rsidRDefault="00385BEF">
            <w:pPr>
              <w:rPr>
                <w:szCs w:val="22"/>
              </w:rPr>
            </w:pPr>
          </w:p>
        </w:tc>
        <w:tc>
          <w:tcPr>
            <w:tcW w:w="8243" w:type="dxa"/>
            <w:tcBorders>
              <w:top w:val="single" w:sz="4" w:space="0" w:color="000000"/>
              <w:left w:val="single" w:sz="4" w:space="0" w:color="000000"/>
              <w:bottom w:val="single" w:sz="4" w:space="0" w:color="000000"/>
              <w:right w:val="single" w:sz="4" w:space="0" w:color="000000"/>
            </w:tcBorders>
          </w:tcPr>
          <w:p w14:paraId="020CC496" w14:textId="77777777" w:rsidR="00385BEF" w:rsidRPr="00D813E0" w:rsidRDefault="008059D7">
            <w:pPr>
              <w:spacing w:after="1" w:line="237" w:lineRule="auto"/>
              <w:ind w:left="725" w:hanging="720"/>
              <w:rPr>
                <w:szCs w:val="22"/>
              </w:rPr>
            </w:pPr>
            <w:r w:rsidRPr="00D813E0">
              <w:rPr>
                <w:rFonts w:eastAsia="Times New Roman"/>
                <w:szCs w:val="22"/>
              </w:rPr>
              <w:t xml:space="preserve">Caspari, Rachel (2011) The evolution of grandparents. </w:t>
            </w:r>
            <w:r w:rsidRPr="00D813E0">
              <w:rPr>
                <w:rFonts w:eastAsia="Times New Roman"/>
                <w:i/>
                <w:szCs w:val="22"/>
              </w:rPr>
              <w:t>Scientific American</w:t>
            </w:r>
            <w:r w:rsidRPr="00D813E0">
              <w:rPr>
                <w:rFonts w:eastAsia="Times New Roman"/>
                <w:szCs w:val="22"/>
              </w:rPr>
              <w:t xml:space="preserve"> (August) 305(2):44-49.  </w:t>
            </w:r>
          </w:p>
          <w:p w14:paraId="3EDE6843" w14:textId="77777777" w:rsidR="00385BEF" w:rsidRPr="00D813E0" w:rsidRDefault="008059D7">
            <w:pPr>
              <w:ind w:left="5"/>
              <w:rPr>
                <w:szCs w:val="22"/>
              </w:rPr>
            </w:pPr>
            <w:r w:rsidRPr="00D813E0">
              <w:rPr>
                <w:rFonts w:eastAsia="Times New Roman"/>
                <w:szCs w:val="22"/>
              </w:rPr>
              <w:t xml:space="preserve"> </w:t>
            </w:r>
          </w:p>
          <w:p w14:paraId="7552ADE7" w14:textId="77777777" w:rsidR="00385BEF" w:rsidRPr="00D813E0" w:rsidRDefault="008059D7">
            <w:pPr>
              <w:ind w:left="5"/>
              <w:rPr>
                <w:szCs w:val="22"/>
              </w:rPr>
            </w:pPr>
            <w:r w:rsidRPr="00D813E0">
              <w:rPr>
                <w:rFonts w:eastAsia="Times New Roman"/>
                <w:szCs w:val="22"/>
              </w:rPr>
              <w:t xml:space="preserve">Resources: </w:t>
            </w:r>
            <w:hyperlink r:id="rId157">
              <w:r w:rsidRPr="00D813E0">
                <w:rPr>
                  <w:rFonts w:eastAsia="Times New Roman"/>
                  <w:color w:val="0563C1"/>
                  <w:szCs w:val="22"/>
                  <w:u w:val="single" w:color="0563C1"/>
                </w:rPr>
                <w:t>https://www.britannica.com/place/Nariokotome</w:t>
              </w:r>
            </w:hyperlink>
            <w:hyperlink r:id="rId158">
              <w:r w:rsidRPr="00D813E0">
                <w:rPr>
                  <w:rFonts w:eastAsia="Times New Roman"/>
                  <w:szCs w:val="22"/>
                </w:rPr>
                <w:t xml:space="preserve"> </w:t>
              </w:r>
            </w:hyperlink>
          </w:p>
          <w:p w14:paraId="44F3AEC6" w14:textId="0E87CF28" w:rsidR="00385BEF" w:rsidRPr="00D813E0" w:rsidRDefault="008059D7" w:rsidP="00195E84">
            <w:pPr>
              <w:ind w:left="5"/>
              <w:rPr>
                <w:szCs w:val="22"/>
              </w:rPr>
            </w:pPr>
            <w:hyperlink r:id="rId159">
              <w:r w:rsidRPr="00D813E0">
                <w:rPr>
                  <w:rFonts w:eastAsia="Times New Roman"/>
                  <w:color w:val="0563C1"/>
                  <w:szCs w:val="22"/>
                  <w:u w:val="single" w:color="0563C1"/>
                </w:rPr>
                <w:t>http://humanorigins.si.edu/evidence/human</w:t>
              </w:r>
            </w:hyperlink>
            <w:hyperlink r:id="rId160">
              <w:r w:rsidRPr="00D813E0">
                <w:rPr>
                  <w:rFonts w:eastAsia="Times New Roman"/>
                  <w:color w:val="0563C1"/>
                  <w:szCs w:val="22"/>
                  <w:u w:val="single" w:color="0563C1"/>
                </w:rPr>
                <w:t>-</w:t>
              </w:r>
            </w:hyperlink>
            <w:hyperlink r:id="rId161">
              <w:r w:rsidRPr="00D813E0">
                <w:rPr>
                  <w:rFonts w:eastAsia="Times New Roman"/>
                  <w:color w:val="0563C1"/>
                  <w:szCs w:val="22"/>
                  <w:u w:val="single" w:color="0563C1"/>
                </w:rPr>
                <w:t>fossils/fossils/knm</w:t>
              </w:r>
            </w:hyperlink>
            <w:hyperlink r:id="rId162">
              <w:r w:rsidRPr="00D813E0">
                <w:rPr>
                  <w:rFonts w:eastAsia="Times New Roman"/>
                  <w:color w:val="0563C1"/>
                  <w:szCs w:val="22"/>
                  <w:u w:val="single" w:color="0563C1"/>
                </w:rPr>
                <w:t>-</w:t>
              </w:r>
            </w:hyperlink>
            <w:hyperlink r:id="rId163">
              <w:r w:rsidRPr="00D813E0">
                <w:rPr>
                  <w:rFonts w:eastAsia="Times New Roman"/>
                  <w:color w:val="0563C1"/>
                  <w:szCs w:val="22"/>
                  <w:u w:val="single" w:color="0563C1"/>
                </w:rPr>
                <w:t>wt</w:t>
              </w:r>
            </w:hyperlink>
            <w:hyperlink r:id="rId164">
              <w:r w:rsidRPr="00D813E0">
                <w:rPr>
                  <w:rFonts w:eastAsia="Times New Roman"/>
                  <w:color w:val="0563C1"/>
                  <w:szCs w:val="22"/>
                  <w:u w:val="single" w:color="0563C1"/>
                </w:rPr>
                <w:t>-</w:t>
              </w:r>
            </w:hyperlink>
            <w:hyperlink r:id="rId165">
              <w:r w:rsidRPr="00D813E0">
                <w:rPr>
                  <w:rFonts w:eastAsia="Times New Roman"/>
                  <w:color w:val="0563C1"/>
                  <w:szCs w:val="22"/>
                  <w:u w:val="single" w:color="0563C1"/>
                </w:rPr>
                <w:t>15000</w:t>
              </w:r>
            </w:hyperlink>
            <w:hyperlink r:id="rId166">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tcPr>
          <w:p w14:paraId="5384B9AB" w14:textId="77777777" w:rsidR="00385BEF" w:rsidRPr="00D813E0" w:rsidRDefault="00385BEF">
            <w:pPr>
              <w:rPr>
                <w:szCs w:val="22"/>
              </w:rPr>
            </w:pPr>
          </w:p>
        </w:tc>
      </w:tr>
      <w:tr w:rsidR="00385BEF" w:rsidRPr="00D813E0" w14:paraId="638E75B8" w14:textId="77777777">
        <w:trPr>
          <w:trHeight w:val="560"/>
        </w:trPr>
        <w:tc>
          <w:tcPr>
            <w:tcW w:w="1434" w:type="dxa"/>
            <w:tcBorders>
              <w:top w:val="single" w:sz="4" w:space="0" w:color="000000"/>
              <w:left w:val="single" w:sz="4" w:space="0" w:color="000000"/>
              <w:bottom w:val="single" w:sz="4" w:space="0" w:color="000000"/>
              <w:right w:val="single" w:sz="4" w:space="0" w:color="000000"/>
            </w:tcBorders>
            <w:vAlign w:val="center"/>
          </w:tcPr>
          <w:p w14:paraId="48F3D69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D7D08C5"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vAlign w:val="center"/>
          </w:tcPr>
          <w:p w14:paraId="50C64F33" w14:textId="77777777" w:rsidR="00385BEF" w:rsidRPr="00D813E0" w:rsidRDefault="008059D7">
            <w:pPr>
              <w:ind w:left="5"/>
              <w:rPr>
                <w:szCs w:val="22"/>
              </w:rPr>
            </w:pPr>
            <w:r w:rsidRPr="00D813E0">
              <w:rPr>
                <w:rFonts w:eastAsia="Times New Roman"/>
                <w:szCs w:val="22"/>
              </w:rPr>
              <w:t xml:space="preserve">TBD </w:t>
            </w:r>
          </w:p>
        </w:tc>
        <w:tc>
          <w:tcPr>
            <w:tcW w:w="1394" w:type="dxa"/>
            <w:tcBorders>
              <w:top w:val="single" w:sz="4" w:space="0" w:color="000000"/>
              <w:left w:val="single" w:sz="4" w:space="0" w:color="000000"/>
              <w:bottom w:val="single" w:sz="4" w:space="0" w:color="000000"/>
              <w:right w:val="single" w:sz="4" w:space="0" w:color="000000"/>
            </w:tcBorders>
          </w:tcPr>
          <w:p w14:paraId="62D92500" w14:textId="6E4DC29D" w:rsidR="00385BEF" w:rsidRPr="00D813E0" w:rsidRDefault="008059D7">
            <w:pPr>
              <w:rPr>
                <w:szCs w:val="22"/>
              </w:rPr>
            </w:pPr>
            <w:r w:rsidRPr="00D813E0">
              <w:rPr>
                <w:rFonts w:eastAsia="Times New Roman"/>
                <w:szCs w:val="22"/>
              </w:rPr>
              <w:t>3/0</w:t>
            </w:r>
            <w:r w:rsidR="00977810">
              <w:rPr>
                <w:rFonts w:eastAsia="Times New Roman"/>
                <w:szCs w:val="22"/>
              </w:rPr>
              <w:t>8</w:t>
            </w:r>
            <w:r w:rsidRPr="00D813E0">
              <w:rPr>
                <w:rFonts w:eastAsia="Times New Roman"/>
                <w:szCs w:val="22"/>
              </w:rPr>
              <w:t xml:space="preserve">-HW7 </w:t>
            </w:r>
          </w:p>
          <w:p w14:paraId="3F6D6A29" w14:textId="77777777" w:rsidR="00385BEF" w:rsidRPr="00D813E0" w:rsidRDefault="008059D7">
            <w:pPr>
              <w:rPr>
                <w:szCs w:val="22"/>
              </w:rPr>
            </w:pPr>
            <w:r w:rsidRPr="00D813E0">
              <w:rPr>
                <w:rFonts w:eastAsia="Times New Roman"/>
                <w:szCs w:val="22"/>
              </w:rPr>
              <w:t xml:space="preserve">(11:59pm) </w:t>
            </w:r>
          </w:p>
        </w:tc>
      </w:tr>
      <w:tr w:rsidR="00385BEF" w:rsidRPr="00D813E0" w14:paraId="346F9B96"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6B46F0FA"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1B979E8F" w14:textId="77777777" w:rsidR="00385BEF" w:rsidRPr="00D813E0" w:rsidRDefault="008059D7">
            <w:pPr>
              <w:ind w:left="5"/>
              <w:rPr>
                <w:szCs w:val="22"/>
              </w:rPr>
            </w:pPr>
            <w:r w:rsidRPr="00D813E0">
              <w:rPr>
                <w:rFonts w:eastAsia="Times New Roman"/>
                <w:szCs w:val="22"/>
              </w:rPr>
              <w:t xml:space="preserve">LAB #8 </w:t>
            </w:r>
          </w:p>
        </w:tc>
        <w:tc>
          <w:tcPr>
            <w:tcW w:w="8243" w:type="dxa"/>
            <w:tcBorders>
              <w:top w:val="single" w:sz="4" w:space="0" w:color="000000"/>
              <w:left w:val="single" w:sz="4" w:space="0" w:color="000000"/>
              <w:bottom w:val="single" w:sz="4" w:space="0" w:color="000000"/>
              <w:right w:val="single" w:sz="4" w:space="0" w:color="000000"/>
            </w:tcBorders>
          </w:tcPr>
          <w:p w14:paraId="22AA919E" w14:textId="77777777" w:rsidR="00385BEF" w:rsidRPr="00D813E0" w:rsidRDefault="008059D7">
            <w:pPr>
              <w:ind w:left="5"/>
              <w:rPr>
                <w:szCs w:val="22"/>
              </w:rPr>
            </w:pPr>
            <w:r w:rsidRPr="00D813E0">
              <w:rPr>
                <w:rFonts w:eastAsia="Times New Roman"/>
                <w:szCs w:val="22"/>
              </w:rPr>
              <w:t xml:space="preserve">Brains and Guts </w:t>
            </w:r>
          </w:p>
        </w:tc>
        <w:tc>
          <w:tcPr>
            <w:tcW w:w="1394" w:type="dxa"/>
            <w:tcBorders>
              <w:top w:val="single" w:sz="4" w:space="0" w:color="000000"/>
              <w:left w:val="single" w:sz="4" w:space="0" w:color="000000"/>
              <w:bottom w:val="single" w:sz="4" w:space="0" w:color="000000"/>
              <w:right w:val="single" w:sz="4" w:space="0" w:color="000000"/>
            </w:tcBorders>
          </w:tcPr>
          <w:p w14:paraId="04A120AF" w14:textId="77777777" w:rsidR="00385BEF" w:rsidRPr="00D813E0" w:rsidRDefault="008059D7">
            <w:pPr>
              <w:rPr>
                <w:szCs w:val="22"/>
              </w:rPr>
            </w:pPr>
            <w:r w:rsidRPr="00D813E0">
              <w:rPr>
                <w:rFonts w:eastAsia="Times New Roman"/>
                <w:szCs w:val="22"/>
              </w:rPr>
              <w:t xml:space="preserve"> </w:t>
            </w:r>
          </w:p>
        </w:tc>
      </w:tr>
      <w:tr w:rsidR="00385BEF" w:rsidRPr="00D813E0" w14:paraId="5D9189A1" w14:textId="77777777">
        <w:trPr>
          <w:trHeight w:val="290"/>
        </w:trPr>
        <w:tc>
          <w:tcPr>
            <w:tcW w:w="1434" w:type="dxa"/>
            <w:tcBorders>
              <w:top w:val="single" w:sz="4" w:space="0" w:color="000000"/>
              <w:left w:val="single" w:sz="4" w:space="0" w:color="000000"/>
              <w:bottom w:val="single" w:sz="4" w:space="0" w:color="000000"/>
              <w:right w:val="single" w:sz="4" w:space="0" w:color="000000"/>
            </w:tcBorders>
          </w:tcPr>
          <w:p w14:paraId="38B0A44E"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6B9C23DE"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6018EC30"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3729E70C" w14:textId="77777777" w:rsidR="00385BEF" w:rsidRPr="00D813E0" w:rsidRDefault="008059D7">
            <w:pPr>
              <w:rPr>
                <w:szCs w:val="22"/>
              </w:rPr>
            </w:pPr>
            <w:r w:rsidRPr="00D813E0">
              <w:rPr>
                <w:rFonts w:eastAsia="Times New Roman"/>
                <w:szCs w:val="22"/>
              </w:rPr>
              <w:t xml:space="preserve"> </w:t>
            </w:r>
          </w:p>
        </w:tc>
      </w:tr>
      <w:tr w:rsidR="00385BEF" w:rsidRPr="00D813E0" w14:paraId="1952D6A1" w14:textId="77777777">
        <w:trPr>
          <w:trHeight w:val="835"/>
        </w:trPr>
        <w:tc>
          <w:tcPr>
            <w:tcW w:w="1434" w:type="dxa"/>
            <w:tcBorders>
              <w:top w:val="single" w:sz="4" w:space="0" w:color="000000"/>
              <w:left w:val="single" w:sz="4" w:space="0" w:color="000000"/>
              <w:bottom w:val="single" w:sz="4" w:space="0" w:color="000000"/>
              <w:right w:val="single" w:sz="4" w:space="0" w:color="000000"/>
            </w:tcBorders>
          </w:tcPr>
          <w:p w14:paraId="3359D043" w14:textId="77777777" w:rsidR="00385BEF" w:rsidRPr="00D813E0" w:rsidRDefault="008059D7">
            <w:pPr>
              <w:ind w:left="4"/>
              <w:rPr>
                <w:szCs w:val="22"/>
              </w:rPr>
            </w:pPr>
            <w:r w:rsidRPr="00D813E0">
              <w:rPr>
                <w:rFonts w:eastAsia="Times New Roman"/>
                <w:szCs w:val="22"/>
              </w:rPr>
              <w:t xml:space="preserve">Week 9 </w:t>
            </w:r>
          </w:p>
          <w:p w14:paraId="17976DF6" w14:textId="34365719" w:rsidR="00385BEF" w:rsidRPr="00D813E0" w:rsidRDefault="008059D7">
            <w:pPr>
              <w:ind w:left="4" w:right="24"/>
              <w:rPr>
                <w:szCs w:val="22"/>
              </w:rPr>
            </w:pPr>
            <w:r w:rsidRPr="00D813E0">
              <w:rPr>
                <w:rFonts w:eastAsia="Times New Roman"/>
                <w:szCs w:val="22"/>
              </w:rPr>
              <w:t xml:space="preserve">(Mar. </w:t>
            </w:r>
            <w:r w:rsidR="00BC5F85" w:rsidRPr="00D813E0">
              <w:rPr>
                <w:rFonts w:eastAsia="Times New Roman"/>
                <w:szCs w:val="22"/>
              </w:rPr>
              <w:t>9-13</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762451E"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vAlign w:val="center"/>
          </w:tcPr>
          <w:p w14:paraId="00026612" w14:textId="77777777" w:rsidR="00385BEF" w:rsidRPr="00D813E0" w:rsidRDefault="008059D7">
            <w:pPr>
              <w:ind w:left="5"/>
              <w:rPr>
                <w:szCs w:val="22"/>
              </w:rPr>
            </w:pPr>
            <w:r w:rsidRPr="00D813E0">
              <w:rPr>
                <w:rFonts w:eastAsia="Times New Roman"/>
                <w:szCs w:val="22"/>
              </w:rPr>
              <w:t xml:space="preserve">Diet &amp; Climate </w:t>
            </w:r>
          </w:p>
        </w:tc>
        <w:tc>
          <w:tcPr>
            <w:tcW w:w="1394" w:type="dxa"/>
            <w:tcBorders>
              <w:top w:val="single" w:sz="4" w:space="0" w:color="000000"/>
              <w:left w:val="single" w:sz="4" w:space="0" w:color="000000"/>
              <w:bottom w:val="single" w:sz="4" w:space="0" w:color="000000"/>
              <w:right w:val="single" w:sz="4" w:space="0" w:color="000000"/>
            </w:tcBorders>
            <w:vAlign w:val="center"/>
          </w:tcPr>
          <w:p w14:paraId="77126FAA" w14:textId="77777777" w:rsidR="00385BEF" w:rsidRPr="00D813E0" w:rsidRDefault="008059D7">
            <w:pPr>
              <w:rPr>
                <w:szCs w:val="22"/>
              </w:rPr>
            </w:pPr>
            <w:r w:rsidRPr="00D813E0">
              <w:rPr>
                <w:rFonts w:eastAsia="Times New Roman"/>
                <w:szCs w:val="22"/>
              </w:rPr>
              <w:t xml:space="preserve"> </w:t>
            </w:r>
          </w:p>
        </w:tc>
      </w:tr>
      <w:tr w:rsidR="00385BEF" w:rsidRPr="00D813E0" w14:paraId="2F208E50" w14:textId="77777777" w:rsidTr="00195E84">
        <w:trPr>
          <w:trHeight w:val="948"/>
        </w:trPr>
        <w:tc>
          <w:tcPr>
            <w:tcW w:w="1434" w:type="dxa"/>
            <w:tcBorders>
              <w:top w:val="single" w:sz="4" w:space="0" w:color="000000"/>
              <w:left w:val="single" w:sz="4" w:space="0" w:color="000000"/>
              <w:bottom w:val="single" w:sz="4" w:space="0" w:color="000000"/>
              <w:right w:val="single" w:sz="4" w:space="0" w:color="000000"/>
            </w:tcBorders>
            <w:vAlign w:val="center"/>
          </w:tcPr>
          <w:p w14:paraId="1A00A84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6451BDD"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444AC63A" w14:textId="77777777" w:rsidR="00385BEF" w:rsidRPr="00D813E0" w:rsidRDefault="008059D7">
            <w:pPr>
              <w:ind w:left="5" w:right="20"/>
              <w:rPr>
                <w:szCs w:val="22"/>
              </w:rPr>
            </w:pPr>
            <w:r w:rsidRPr="00D813E0">
              <w:rPr>
                <w:rFonts w:eastAsia="Times New Roman"/>
                <w:szCs w:val="22"/>
              </w:rPr>
              <w:t xml:space="preserve">Early humans adapted to diverse diets and there are novel approaches to interpreting what they ate using tools of bone chemistry. Skeletal highlights focus on differences in tooth (molar) microwear and how we interpret diets (and climates) in the distant past. </w:t>
            </w:r>
          </w:p>
        </w:tc>
        <w:tc>
          <w:tcPr>
            <w:tcW w:w="1394" w:type="dxa"/>
            <w:tcBorders>
              <w:top w:val="single" w:sz="4" w:space="0" w:color="000000"/>
              <w:left w:val="single" w:sz="4" w:space="0" w:color="000000"/>
              <w:bottom w:val="single" w:sz="4" w:space="0" w:color="000000"/>
              <w:right w:val="single" w:sz="4" w:space="0" w:color="000000"/>
            </w:tcBorders>
            <w:vAlign w:val="center"/>
          </w:tcPr>
          <w:p w14:paraId="03A369DA" w14:textId="77777777" w:rsidR="00385BEF" w:rsidRPr="00D813E0" w:rsidRDefault="008059D7">
            <w:pPr>
              <w:rPr>
                <w:szCs w:val="22"/>
              </w:rPr>
            </w:pPr>
            <w:r w:rsidRPr="00D813E0">
              <w:rPr>
                <w:rFonts w:eastAsia="Times New Roman"/>
                <w:szCs w:val="22"/>
              </w:rPr>
              <w:t xml:space="preserve"> </w:t>
            </w:r>
          </w:p>
        </w:tc>
      </w:tr>
      <w:tr w:rsidR="00385BEF" w:rsidRPr="00D813E0" w14:paraId="44EEF999" w14:textId="77777777">
        <w:trPr>
          <w:trHeight w:val="1116"/>
        </w:trPr>
        <w:tc>
          <w:tcPr>
            <w:tcW w:w="1434" w:type="dxa"/>
            <w:tcBorders>
              <w:top w:val="single" w:sz="4" w:space="0" w:color="000000"/>
              <w:left w:val="single" w:sz="4" w:space="0" w:color="000000"/>
              <w:bottom w:val="single" w:sz="4" w:space="0" w:color="000000"/>
              <w:right w:val="single" w:sz="4" w:space="0" w:color="000000"/>
            </w:tcBorders>
            <w:vAlign w:val="center"/>
          </w:tcPr>
          <w:p w14:paraId="0F005CC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BF4A766"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13C6AAC1" w14:textId="77777777" w:rsidR="00385BEF" w:rsidRPr="00D813E0" w:rsidRDefault="008059D7">
            <w:pPr>
              <w:ind w:left="5"/>
              <w:rPr>
                <w:szCs w:val="22"/>
              </w:rPr>
            </w:pPr>
            <w:r w:rsidRPr="00D813E0">
              <w:rPr>
                <w:rFonts w:eastAsia="Times New Roman"/>
                <w:szCs w:val="22"/>
              </w:rPr>
              <w:t xml:space="preserve">Lieberman (2013:126-153) </w:t>
            </w:r>
          </w:p>
          <w:p w14:paraId="47917884" w14:textId="77777777" w:rsidR="00385BEF" w:rsidRPr="00D813E0" w:rsidRDefault="008059D7">
            <w:pPr>
              <w:ind w:left="5"/>
              <w:rPr>
                <w:szCs w:val="22"/>
              </w:rPr>
            </w:pPr>
            <w:r w:rsidRPr="00D813E0">
              <w:rPr>
                <w:rFonts w:eastAsia="Times New Roman"/>
                <w:szCs w:val="22"/>
              </w:rPr>
              <w:t xml:space="preserve">Switek (2019:153-173) </w:t>
            </w:r>
          </w:p>
          <w:p w14:paraId="32C947F4" w14:textId="77777777" w:rsidR="00385BEF" w:rsidRPr="00D813E0" w:rsidRDefault="008059D7">
            <w:pPr>
              <w:ind w:left="5"/>
              <w:rPr>
                <w:szCs w:val="22"/>
              </w:rPr>
            </w:pPr>
            <w:r w:rsidRPr="00D813E0">
              <w:rPr>
                <w:rFonts w:eastAsia="Times New Roman"/>
                <w:szCs w:val="22"/>
              </w:rPr>
              <w:t xml:space="preserve">Leonard, William R. (2002) Food for thought. </w:t>
            </w:r>
            <w:r w:rsidRPr="00D813E0">
              <w:rPr>
                <w:rFonts w:eastAsia="Times New Roman"/>
                <w:i/>
                <w:szCs w:val="22"/>
              </w:rPr>
              <w:t>Scientific American</w:t>
            </w:r>
            <w:r w:rsidRPr="00D813E0">
              <w:rPr>
                <w:rFonts w:eastAsia="Times New Roman"/>
                <w:szCs w:val="22"/>
              </w:rPr>
              <w:t xml:space="preserve"> (December) 287(6):106-115.  </w:t>
            </w:r>
          </w:p>
        </w:tc>
        <w:tc>
          <w:tcPr>
            <w:tcW w:w="1394" w:type="dxa"/>
            <w:tcBorders>
              <w:top w:val="single" w:sz="4" w:space="0" w:color="000000"/>
              <w:left w:val="single" w:sz="4" w:space="0" w:color="000000"/>
              <w:bottom w:val="single" w:sz="4" w:space="0" w:color="000000"/>
              <w:right w:val="single" w:sz="4" w:space="0" w:color="000000"/>
            </w:tcBorders>
            <w:vAlign w:val="center"/>
          </w:tcPr>
          <w:p w14:paraId="6EDA39F9" w14:textId="77777777" w:rsidR="00385BEF" w:rsidRPr="00D813E0" w:rsidRDefault="008059D7">
            <w:pPr>
              <w:rPr>
                <w:szCs w:val="22"/>
              </w:rPr>
            </w:pPr>
            <w:r w:rsidRPr="00D813E0">
              <w:rPr>
                <w:rFonts w:eastAsia="Times New Roman"/>
                <w:szCs w:val="22"/>
              </w:rPr>
              <w:t xml:space="preserve"> </w:t>
            </w:r>
          </w:p>
        </w:tc>
      </w:tr>
      <w:tr w:rsidR="00385BEF" w:rsidRPr="00D813E0" w14:paraId="615092B1" w14:textId="77777777">
        <w:trPr>
          <w:trHeight w:val="560"/>
        </w:trPr>
        <w:tc>
          <w:tcPr>
            <w:tcW w:w="1434" w:type="dxa"/>
            <w:tcBorders>
              <w:top w:val="single" w:sz="4" w:space="0" w:color="000000"/>
              <w:left w:val="single" w:sz="4" w:space="0" w:color="000000"/>
              <w:bottom w:val="single" w:sz="4" w:space="0" w:color="000000"/>
              <w:right w:val="single" w:sz="4" w:space="0" w:color="000000"/>
            </w:tcBorders>
            <w:vAlign w:val="center"/>
          </w:tcPr>
          <w:p w14:paraId="1EEA2B0A"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881EAEA"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vAlign w:val="center"/>
          </w:tcPr>
          <w:p w14:paraId="4B1DC309" w14:textId="77777777" w:rsidR="00385BEF" w:rsidRPr="00D813E0" w:rsidRDefault="008059D7">
            <w:pPr>
              <w:ind w:left="5"/>
              <w:rPr>
                <w:szCs w:val="22"/>
              </w:rPr>
            </w:pPr>
            <w:r w:rsidRPr="00D813E0">
              <w:rPr>
                <w:rFonts w:eastAsia="Times New Roman"/>
                <w:szCs w:val="22"/>
              </w:rPr>
              <w:t xml:space="preserve">TBD </w:t>
            </w:r>
          </w:p>
        </w:tc>
        <w:tc>
          <w:tcPr>
            <w:tcW w:w="1394" w:type="dxa"/>
            <w:tcBorders>
              <w:top w:val="single" w:sz="4" w:space="0" w:color="000000"/>
              <w:left w:val="single" w:sz="4" w:space="0" w:color="000000"/>
              <w:bottom w:val="single" w:sz="4" w:space="0" w:color="000000"/>
              <w:right w:val="single" w:sz="4" w:space="0" w:color="000000"/>
            </w:tcBorders>
          </w:tcPr>
          <w:p w14:paraId="4FD01AAB" w14:textId="242DD899" w:rsidR="00385BEF" w:rsidRPr="00D813E0" w:rsidRDefault="008059D7">
            <w:pPr>
              <w:rPr>
                <w:szCs w:val="22"/>
              </w:rPr>
            </w:pPr>
            <w:r w:rsidRPr="00D813E0">
              <w:rPr>
                <w:rFonts w:eastAsia="Times New Roman"/>
                <w:szCs w:val="22"/>
              </w:rPr>
              <w:t>3/1</w:t>
            </w:r>
            <w:r w:rsidR="00977810">
              <w:rPr>
                <w:rFonts w:eastAsia="Times New Roman"/>
                <w:szCs w:val="22"/>
              </w:rPr>
              <w:t>5</w:t>
            </w:r>
            <w:r w:rsidRPr="00D813E0">
              <w:rPr>
                <w:rFonts w:eastAsia="Times New Roman"/>
                <w:szCs w:val="22"/>
              </w:rPr>
              <w:t xml:space="preserve">-HW8 </w:t>
            </w:r>
          </w:p>
          <w:p w14:paraId="7D9BE942" w14:textId="77777777" w:rsidR="00385BEF" w:rsidRPr="00D813E0" w:rsidRDefault="008059D7">
            <w:pPr>
              <w:rPr>
                <w:szCs w:val="22"/>
              </w:rPr>
            </w:pPr>
            <w:r w:rsidRPr="00D813E0">
              <w:rPr>
                <w:rFonts w:eastAsia="Times New Roman"/>
                <w:szCs w:val="22"/>
              </w:rPr>
              <w:t xml:space="preserve">(11:59pm) </w:t>
            </w:r>
          </w:p>
        </w:tc>
      </w:tr>
      <w:tr w:rsidR="00385BEF" w:rsidRPr="00D813E0" w14:paraId="5976703A"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6B188B1B"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79D7FD9" w14:textId="77777777" w:rsidR="00385BEF" w:rsidRPr="00D813E0" w:rsidRDefault="008059D7">
            <w:pPr>
              <w:ind w:left="5"/>
              <w:rPr>
                <w:szCs w:val="22"/>
              </w:rPr>
            </w:pPr>
            <w:r w:rsidRPr="00D813E0">
              <w:rPr>
                <w:rFonts w:eastAsia="Times New Roman"/>
                <w:szCs w:val="22"/>
              </w:rPr>
              <w:t xml:space="preserve">LAB #9 </w:t>
            </w:r>
          </w:p>
        </w:tc>
        <w:tc>
          <w:tcPr>
            <w:tcW w:w="8243" w:type="dxa"/>
            <w:tcBorders>
              <w:top w:val="single" w:sz="4" w:space="0" w:color="000000"/>
              <w:left w:val="single" w:sz="4" w:space="0" w:color="000000"/>
              <w:bottom w:val="single" w:sz="4" w:space="0" w:color="000000"/>
              <w:right w:val="single" w:sz="4" w:space="0" w:color="000000"/>
            </w:tcBorders>
          </w:tcPr>
          <w:p w14:paraId="603E772E" w14:textId="77777777" w:rsidR="00385BEF" w:rsidRPr="00D813E0" w:rsidRDefault="008059D7">
            <w:pPr>
              <w:ind w:left="5"/>
              <w:rPr>
                <w:szCs w:val="22"/>
              </w:rPr>
            </w:pPr>
            <w:r w:rsidRPr="00D813E0">
              <w:rPr>
                <w:rFonts w:eastAsia="Times New Roman"/>
                <w:szCs w:val="22"/>
              </w:rPr>
              <w:t xml:space="preserve">Diet &amp; Climate </w:t>
            </w:r>
          </w:p>
        </w:tc>
        <w:tc>
          <w:tcPr>
            <w:tcW w:w="1394" w:type="dxa"/>
            <w:tcBorders>
              <w:top w:val="single" w:sz="4" w:space="0" w:color="000000"/>
              <w:left w:val="single" w:sz="4" w:space="0" w:color="000000"/>
              <w:bottom w:val="single" w:sz="4" w:space="0" w:color="000000"/>
              <w:right w:val="single" w:sz="4" w:space="0" w:color="000000"/>
            </w:tcBorders>
          </w:tcPr>
          <w:p w14:paraId="576F0743" w14:textId="77777777" w:rsidR="00385BEF" w:rsidRPr="00D813E0" w:rsidRDefault="008059D7">
            <w:pPr>
              <w:rPr>
                <w:szCs w:val="22"/>
              </w:rPr>
            </w:pPr>
            <w:r w:rsidRPr="00D813E0">
              <w:rPr>
                <w:rFonts w:eastAsia="Times New Roman"/>
                <w:szCs w:val="22"/>
              </w:rPr>
              <w:t xml:space="preserve"> </w:t>
            </w:r>
          </w:p>
        </w:tc>
      </w:tr>
      <w:tr w:rsidR="00385BEF" w:rsidRPr="00D813E0" w14:paraId="5E825347"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2FBC4793" w14:textId="77777777" w:rsidR="00385BEF" w:rsidRPr="00D813E0" w:rsidRDefault="008059D7">
            <w:pPr>
              <w:ind w:left="4"/>
              <w:rPr>
                <w:szCs w:val="22"/>
              </w:rPr>
            </w:pPr>
            <w:r w:rsidRPr="00D813E0">
              <w:rPr>
                <w:rFonts w:eastAsia="Times New Roman"/>
                <w:b/>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65129875"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156FBA57"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7A4C5C6A" w14:textId="77777777" w:rsidR="00385BEF" w:rsidRPr="00D813E0" w:rsidRDefault="008059D7">
            <w:pPr>
              <w:rPr>
                <w:szCs w:val="22"/>
              </w:rPr>
            </w:pPr>
            <w:r w:rsidRPr="00D813E0">
              <w:rPr>
                <w:rFonts w:eastAsia="Times New Roman"/>
                <w:szCs w:val="22"/>
              </w:rPr>
              <w:t xml:space="preserve"> </w:t>
            </w:r>
          </w:p>
        </w:tc>
      </w:tr>
      <w:tr w:rsidR="00385BEF" w:rsidRPr="00D813E0" w14:paraId="03DE6CCB" w14:textId="77777777">
        <w:trPr>
          <w:trHeight w:val="840"/>
        </w:trPr>
        <w:tc>
          <w:tcPr>
            <w:tcW w:w="1434" w:type="dxa"/>
            <w:tcBorders>
              <w:top w:val="single" w:sz="4" w:space="0" w:color="000000"/>
              <w:left w:val="single" w:sz="4" w:space="0" w:color="000000"/>
              <w:bottom w:val="single" w:sz="4" w:space="0" w:color="000000"/>
              <w:right w:val="single" w:sz="4" w:space="0" w:color="000000"/>
            </w:tcBorders>
          </w:tcPr>
          <w:p w14:paraId="48C1C5E6" w14:textId="6B3559FD" w:rsidR="00385BEF" w:rsidRPr="00D813E0" w:rsidRDefault="008059D7">
            <w:pPr>
              <w:ind w:left="4" w:right="24"/>
              <w:rPr>
                <w:szCs w:val="22"/>
              </w:rPr>
            </w:pPr>
            <w:r w:rsidRPr="00D813E0">
              <w:rPr>
                <w:rFonts w:eastAsia="Times New Roman"/>
                <w:szCs w:val="22"/>
              </w:rPr>
              <w:t xml:space="preserve">Week 10 (Mar. </w:t>
            </w:r>
            <w:r w:rsidR="00BC5F85" w:rsidRPr="00D813E0">
              <w:rPr>
                <w:rFonts w:eastAsia="Times New Roman"/>
                <w:szCs w:val="22"/>
              </w:rPr>
              <w:t>16-20</w:t>
            </w:r>
            <w:r w:rsidRPr="00D813E0">
              <w:rPr>
                <w:rFonts w:eastAsia="Times New Roman"/>
                <w:szCs w:val="22"/>
              </w:rPr>
              <w:t>)</w:t>
            </w:r>
            <w:r w:rsidRPr="00D813E0">
              <w:rPr>
                <w:rFonts w:eastAsia="Times New Roman"/>
                <w:b/>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CD1F31A"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vAlign w:val="center"/>
          </w:tcPr>
          <w:p w14:paraId="2D681186" w14:textId="77777777" w:rsidR="00385BEF" w:rsidRPr="00D813E0" w:rsidRDefault="008059D7">
            <w:pPr>
              <w:ind w:left="5"/>
              <w:rPr>
                <w:szCs w:val="22"/>
              </w:rPr>
            </w:pPr>
            <w:r w:rsidRPr="00D813E0">
              <w:rPr>
                <w:rFonts w:eastAsia="Times New Roman"/>
                <w:szCs w:val="22"/>
              </w:rPr>
              <w:t xml:space="preserve">Spring Break </w:t>
            </w:r>
          </w:p>
        </w:tc>
        <w:tc>
          <w:tcPr>
            <w:tcW w:w="1394" w:type="dxa"/>
            <w:tcBorders>
              <w:top w:val="single" w:sz="4" w:space="0" w:color="000000"/>
              <w:left w:val="single" w:sz="4" w:space="0" w:color="000000"/>
              <w:bottom w:val="single" w:sz="4" w:space="0" w:color="000000"/>
              <w:right w:val="single" w:sz="4" w:space="0" w:color="000000"/>
            </w:tcBorders>
            <w:vAlign w:val="center"/>
          </w:tcPr>
          <w:p w14:paraId="0C751CCC" w14:textId="77777777" w:rsidR="00385BEF" w:rsidRPr="00D813E0" w:rsidRDefault="008059D7">
            <w:pPr>
              <w:rPr>
                <w:szCs w:val="22"/>
              </w:rPr>
            </w:pPr>
            <w:r w:rsidRPr="00D813E0">
              <w:rPr>
                <w:rFonts w:eastAsia="Times New Roman"/>
                <w:szCs w:val="22"/>
              </w:rPr>
              <w:t xml:space="preserve"> </w:t>
            </w:r>
          </w:p>
        </w:tc>
      </w:tr>
      <w:tr w:rsidR="00385BEF" w:rsidRPr="00D813E0" w14:paraId="377E8318" w14:textId="77777777">
        <w:tblPrEx>
          <w:tblCellMar>
            <w:right w:w="55" w:type="dxa"/>
          </w:tblCellMar>
        </w:tblPrEx>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D518DB5" w14:textId="77777777" w:rsidR="00385BEF" w:rsidRPr="00D813E0" w:rsidRDefault="008059D7">
            <w:pPr>
              <w:ind w:left="9"/>
              <w:jc w:val="both"/>
              <w:rPr>
                <w:szCs w:val="22"/>
              </w:rPr>
            </w:pPr>
            <w:r w:rsidRPr="00D813E0">
              <w:rPr>
                <w:b/>
                <w:color w:val="323E4F"/>
                <w:szCs w:val="22"/>
              </w:rPr>
              <w:lastRenderedPageBreak/>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CB63093" w14:textId="77777777" w:rsidR="00385BEF" w:rsidRPr="00D813E0" w:rsidRDefault="008059D7">
            <w:pPr>
              <w:ind w:right="43"/>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4722663" w14:textId="77777777" w:rsidR="00385BEF" w:rsidRPr="00D813E0" w:rsidRDefault="008059D7">
            <w:pPr>
              <w:ind w:right="46"/>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A37532B"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2AFD70D9" w14:textId="77777777" w:rsidTr="00195E84">
        <w:tblPrEx>
          <w:tblCellMar>
            <w:right w:w="55" w:type="dxa"/>
          </w:tblCellMar>
        </w:tblPrEx>
        <w:trPr>
          <w:trHeight w:val="561"/>
        </w:trPr>
        <w:tc>
          <w:tcPr>
            <w:tcW w:w="1434" w:type="dxa"/>
            <w:tcBorders>
              <w:top w:val="single" w:sz="4" w:space="0" w:color="000000"/>
              <w:left w:val="single" w:sz="4" w:space="0" w:color="000000"/>
              <w:bottom w:val="single" w:sz="4" w:space="0" w:color="000000"/>
              <w:right w:val="single" w:sz="4" w:space="0" w:color="000000"/>
            </w:tcBorders>
          </w:tcPr>
          <w:p w14:paraId="0B780DE8" w14:textId="45557231" w:rsidR="00385BEF" w:rsidRPr="00D813E0" w:rsidRDefault="008059D7">
            <w:pPr>
              <w:ind w:left="4" w:right="30"/>
              <w:rPr>
                <w:szCs w:val="22"/>
              </w:rPr>
            </w:pPr>
            <w:r w:rsidRPr="00D813E0">
              <w:rPr>
                <w:rFonts w:eastAsia="Times New Roman"/>
                <w:szCs w:val="22"/>
              </w:rPr>
              <w:t xml:space="preserve">Week 11 (Mar. </w:t>
            </w:r>
            <w:r w:rsidR="00BC5F85" w:rsidRPr="00D813E0">
              <w:rPr>
                <w:rFonts w:eastAsia="Times New Roman"/>
                <w:szCs w:val="22"/>
              </w:rPr>
              <w:t>23-27</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7BA3D1F"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tcPr>
          <w:p w14:paraId="5EC79ECF" w14:textId="77777777" w:rsidR="00385BEF" w:rsidRPr="00D813E0" w:rsidRDefault="008059D7">
            <w:pPr>
              <w:ind w:left="5"/>
              <w:rPr>
                <w:szCs w:val="22"/>
              </w:rPr>
            </w:pPr>
            <w:r w:rsidRPr="00D813E0">
              <w:rPr>
                <w:rFonts w:eastAsia="Times New Roman"/>
                <w:szCs w:val="22"/>
              </w:rPr>
              <w:t xml:space="preserve">On the move </w:t>
            </w:r>
          </w:p>
        </w:tc>
        <w:tc>
          <w:tcPr>
            <w:tcW w:w="1394" w:type="dxa"/>
            <w:tcBorders>
              <w:top w:val="single" w:sz="4" w:space="0" w:color="000000"/>
              <w:left w:val="single" w:sz="4" w:space="0" w:color="000000"/>
              <w:bottom w:val="single" w:sz="4" w:space="0" w:color="000000"/>
              <w:right w:val="single" w:sz="4" w:space="0" w:color="000000"/>
            </w:tcBorders>
            <w:vAlign w:val="center"/>
          </w:tcPr>
          <w:p w14:paraId="2B244F28" w14:textId="77777777" w:rsidR="00385BEF" w:rsidRPr="00D813E0" w:rsidRDefault="008059D7">
            <w:pPr>
              <w:rPr>
                <w:szCs w:val="22"/>
              </w:rPr>
            </w:pPr>
            <w:r w:rsidRPr="00D813E0">
              <w:rPr>
                <w:rFonts w:eastAsia="Times New Roman"/>
                <w:szCs w:val="22"/>
              </w:rPr>
              <w:t xml:space="preserve"> </w:t>
            </w:r>
          </w:p>
        </w:tc>
      </w:tr>
      <w:tr w:rsidR="00385BEF" w:rsidRPr="00D813E0" w14:paraId="18993B14" w14:textId="77777777">
        <w:tblPrEx>
          <w:tblCellMar>
            <w:right w:w="55" w:type="dxa"/>
          </w:tblCellMar>
        </w:tblPrEx>
        <w:trPr>
          <w:trHeight w:val="1115"/>
        </w:trPr>
        <w:tc>
          <w:tcPr>
            <w:tcW w:w="1434" w:type="dxa"/>
            <w:tcBorders>
              <w:top w:val="single" w:sz="4" w:space="0" w:color="000000"/>
              <w:left w:val="single" w:sz="4" w:space="0" w:color="000000"/>
              <w:bottom w:val="single" w:sz="4" w:space="0" w:color="000000"/>
              <w:right w:val="single" w:sz="4" w:space="0" w:color="000000"/>
            </w:tcBorders>
            <w:vAlign w:val="center"/>
          </w:tcPr>
          <w:p w14:paraId="57DEFAF7"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04EB02C"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05C944AE" w14:textId="77777777" w:rsidR="00385BEF" w:rsidRPr="00D813E0" w:rsidRDefault="008059D7">
            <w:pPr>
              <w:ind w:left="5"/>
              <w:rPr>
                <w:szCs w:val="22"/>
              </w:rPr>
            </w:pPr>
            <w:r w:rsidRPr="00D813E0">
              <w:rPr>
                <w:rFonts w:eastAsia="Times New Roman"/>
                <w:szCs w:val="22"/>
              </w:rPr>
              <w:t xml:space="preserve">Modern humans ventured across the Old World and left their mark in a variety of ways, including in the genes of present-day people and the fossilized remains of modern (and extinct) humans. Skeletal highlights focus on ancient DNA and the preservation of bone.   </w:t>
            </w:r>
          </w:p>
        </w:tc>
        <w:tc>
          <w:tcPr>
            <w:tcW w:w="1394" w:type="dxa"/>
            <w:tcBorders>
              <w:top w:val="single" w:sz="4" w:space="0" w:color="000000"/>
              <w:left w:val="single" w:sz="4" w:space="0" w:color="000000"/>
              <w:bottom w:val="single" w:sz="4" w:space="0" w:color="000000"/>
              <w:right w:val="single" w:sz="4" w:space="0" w:color="000000"/>
            </w:tcBorders>
            <w:vAlign w:val="center"/>
          </w:tcPr>
          <w:p w14:paraId="155C7FA3" w14:textId="77777777" w:rsidR="00385BEF" w:rsidRPr="00D813E0" w:rsidRDefault="008059D7">
            <w:pPr>
              <w:rPr>
                <w:szCs w:val="22"/>
              </w:rPr>
            </w:pPr>
            <w:r w:rsidRPr="00D813E0">
              <w:rPr>
                <w:rFonts w:eastAsia="Times New Roman"/>
                <w:szCs w:val="22"/>
              </w:rPr>
              <w:t xml:space="preserve"> </w:t>
            </w:r>
          </w:p>
        </w:tc>
      </w:tr>
      <w:tr w:rsidR="00385BEF" w:rsidRPr="00D813E0" w14:paraId="163387A4" w14:textId="77777777">
        <w:tblPrEx>
          <w:tblCellMar>
            <w:right w:w="55" w:type="dxa"/>
          </w:tblCellMar>
        </w:tblPrEx>
        <w:trPr>
          <w:trHeight w:val="5257"/>
        </w:trPr>
        <w:tc>
          <w:tcPr>
            <w:tcW w:w="1434" w:type="dxa"/>
            <w:tcBorders>
              <w:top w:val="single" w:sz="4" w:space="0" w:color="000000"/>
              <w:left w:val="single" w:sz="4" w:space="0" w:color="000000"/>
              <w:bottom w:val="single" w:sz="4" w:space="0" w:color="000000"/>
              <w:right w:val="single" w:sz="4" w:space="0" w:color="000000"/>
            </w:tcBorders>
            <w:vAlign w:val="center"/>
          </w:tcPr>
          <w:p w14:paraId="497C1DD8"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991CE6C"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29A8CEBE" w14:textId="77777777" w:rsidR="00385BEF" w:rsidRPr="00D813E0" w:rsidRDefault="008059D7">
            <w:pPr>
              <w:ind w:left="5"/>
              <w:rPr>
                <w:szCs w:val="22"/>
              </w:rPr>
            </w:pPr>
            <w:r w:rsidRPr="00D813E0">
              <w:rPr>
                <w:rFonts w:eastAsia="Times New Roman"/>
                <w:szCs w:val="22"/>
              </w:rPr>
              <w:t xml:space="preserve">Switek (2019:175-196) </w:t>
            </w:r>
          </w:p>
          <w:p w14:paraId="4C1009C4" w14:textId="77777777" w:rsidR="00385BEF" w:rsidRPr="00D813E0" w:rsidRDefault="008059D7">
            <w:pPr>
              <w:spacing w:after="5" w:line="237" w:lineRule="auto"/>
              <w:ind w:left="725" w:hanging="720"/>
              <w:rPr>
                <w:szCs w:val="22"/>
              </w:rPr>
            </w:pPr>
            <w:r w:rsidRPr="00D813E0">
              <w:rPr>
                <w:rFonts w:eastAsia="Times New Roman"/>
                <w:szCs w:val="22"/>
              </w:rPr>
              <w:t xml:space="preserve">Marean, Curtis W. (2015) The Most Invasive Species of All. </w:t>
            </w:r>
            <w:r w:rsidRPr="00D813E0">
              <w:rPr>
                <w:rFonts w:eastAsia="Times New Roman"/>
                <w:i/>
                <w:szCs w:val="22"/>
              </w:rPr>
              <w:t>Scientific American</w:t>
            </w:r>
            <w:r w:rsidRPr="00D813E0">
              <w:rPr>
                <w:rFonts w:eastAsia="Times New Roman"/>
                <w:szCs w:val="22"/>
              </w:rPr>
              <w:t xml:space="preserve"> (August) 313(2):32-39.  </w:t>
            </w:r>
          </w:p>
          <w:p w14:paraId="1E538DA1" w14:textId="77777777" w:rsidR="00385BEF" w:rsidRPr="00D813E0" w:rsidRDefault="008059D7">
            <w:pPr>
              <w:spacing w:line="238" w:lineRule="auto"/>
              <w:ind w:left="5"/>
              <w:jc w:val="both"/>
              <w:rPr>
                <w:szCs w:val="22"/>
              </w:rPr>
            </w:pPr>
            <w:r w:rsidRPr="00D813E0">
              <w:rPr>
                <w:rFonts w:eastAsia="Times New Roman"/>
                <w:szCs w:val="22"/>
              </w:rPr>
              <w:t xml:space="preserve">Hammer, Michael F. (2013) Human hybrids. </w:t>
            </w:r>
            <w:r w:rsidRPr="00D813E0">
              <w:rPr>
                <w:rFonts w:eastAsia="Times New Roman"/>
                <w:i/>
                <w:szCs w:val="22"/>
              </w:rPr>
              <w:t>Scientific American</w:t>
            </w:r>
            <w:r w:rsidRPr="00D813E0">
              <w:rPr>
                <w:rFonts w:eastAsia="Times New Roman"/>
                <w:szCs w:val="22"/>
              </w:rPr>
              <w:t xml:space="preserve"> (May) 308(5):6671. </w:t>
            </w:r>
          </w:p>
          <w:p w14:paraId="066D22C6" w14:textId="77777777" w:rsidR="00385BEF" w:rsidRPr="00D813E0" w:rsidRDefault="008059D7">
            <w:pPr>
              <w:spacing w:line="237" w:lineRule="auto"/>
              <w:ind w:left="795" w:hanging="790"/>
              <w:rPr>
                <w:szCs w:val="22"/>
              </w:rPr>
            </w:pPr>
            <w:r w:rsidRPr="00D813E0">
              <w:rPr>
                <w:rFonts w:eastAsia="Times New Roman"/>
                <w:szCs w:val="22"/>
              </w:rPr>
              <w:t xml:space="preserve">Hofman, Courtney A. and Warinner, Christina (2019) Ancient DNA 101. </w:t>
            </w:r>
            <w:r w:rsidRPr="00D813E0">
              <w:rPr>
                <w:rFonts w:eastAsia="Times New Roman"/>
                <w:i/>
                <w:szCs w:val="22"/>
              </w:rPr>
              <w:t xml:space="preserve">The Archaeological Record </w:t>
            </w:r>
            <w:r w:rsidRPr="00D813E0">
              <w:rPr>
                <w:rFonts w:eastAsia="Times New Roman"/>
                <w:szCs w:val="22"/>
              </w:rPr>
              <w:t xml:space="preserve">19(1):18-25. </w:t>
            </w:r>
          </w:p>
          <w:p w14:paraId="23DBABC5" w14:textId="77777777" w:rsidR="00385BEF" w:rsidRPr="00D813E0" w:rsidRDefault="008059D7">
            <w:pPr>
              <w:spacing w:line="242" w:lineRule="auto"/>
              <w:ind w:left="725" w:hanging="720"/>
              <w:rPr>
                <w:szCs w:val="22"/>
              </w:rPr>
            </w:pPr>
            <w:r w:rsidRPr="00D813E0">
              <w:rPr>
                <w:rFonts w:eastAsia="Times New Roman"/>
                <w:szCs w:val="22"/>
              </w:rPr>
              <w:t xml:space="preserve">Wong, Kate (2009) Rethinking the Hobbits of Indonesia. </w:t>
            </w:r>
            <w:r w:rsidRPr="00D813E0">
              <w:rPr>
                <w:rFonts w:eastAsia="Times New Roman"/>
                <w:i/>
                <w:szCs w:val="22"/>
              </w:rPr>
              <w:t>Scientific American</w:t>
            </w:r>
            <w:r w:rsidRPr="00D813E0">
              <w:rPr>
                <w:rFonts w:eastAsia="Times New Roman"/>
                <w:szCs w:val="22"/>
              </w:rPr>
              <w:t xml:space="preserve"> (November) 301(5):66-73.</w:t>
            </w:r>
            <w:r w:rsidRPr="00D813E0">
              <w:rPr>
                <w:rFonts w:eastAsia="Times New Roman"/>
                <w:i/>
                <w:szCs w:val="22"/>
              </w:rPr>
              <w:t xml:space="preserve"> </w:t>
            </w:r>
          </w:p>
          <w:p w14:paraId="3D5973FE" w14:textId="77777777" w:rsidR="00385BEF" w:rsidRPr="00D813E0" w:rsidRDefault="008059D7">
            <w:pPr>
              <w:ind w:left="5"/>
              <w:rPr>
                <w:szCs w:val="22"/>
              </w:rPr>
            </w:pPr>
            <w:r w:rsidRPr="00D813E0">
              <w:rPr>
                <w:rFonts w:eastAsia="Times New Roman"/>
                <w:szCs w:val="22"/>
              </w:rPr>
              <w:t xml:space="preserve">Neanderthals </w:t>
            </w:r>
          </w:p>
          <w:p w14:paraId="2BC39F6E" w14:textId="77777777" w:rsidR="00385BEF" w:rsidRPr="00D813E0" w:rsidRDefault="008059D7">
            <w:pPr>
              <w:ind w:left="5"/>
              <w:rPr>
                <w:szCs w:val="22"/>
              </w:rPr>
            </w:pPr>
            <w:r w:rsidRPr="00D813E0">
              <w:rPr>
                <w:rFonts w:eastAsia="Times New Roman"/>
                <w:szCs w:val="22"/>
              </w:rPr>
              <w:t xml:space="preserve"> </w:t>
            </w:r>
          </w:p>
          <w:p w14:paraId="0AC815BB" w14:textId="77777777" w:rsidR="00385BEF" w:rsidRPr="00D813E0" w:rsidRDefault="008059D7">
            <w:pPr>
              <w:ind w:left="5"/>
              <w:rPr>
                <w:szCs w:val="22"/>
              </w:rPr>
            </w:pPr>
            <w:r w:rsidRPr="00D813E0">
              <w:rPr>
                <w:rFonts w:eastAsia="Times New Roman"/>
                <w:b/>
                <w:szCs w:val="22"/>
              </w:rPr>
              <w:t xml:space="preserve">Additional Reading </w:t>
            </w:r>
          </w:p>
          <w:p w14:paraId="38F66773" w14:textId="77777777" w:rsidR="00385BEF" w:rsidRPr="00D813E0" w:rsidRDefault="008059D7">
            <w:pPr>
              <w:ind w:left="5"/>
              <w:rPr>
                <w:szCs w:val="22"/>
              </w:rPr>
            </w:pPr>
            <w:r w:rsidRPr="00D813E0">
              <w:rPr>
                <w:rFonts w:eastAsia="Times New Roman"/>
                <w:szCs w:val="22"/>
              </w:rPr>
              <w:t xml:space="preserve">Price, Michael (2020) Africans, too, carry Neanderthal genetic legacy. </w:t>
            </w:r>
            <w:r w:rsidRPr="00D813E0">
              <w:rPr>
                <w:rFonts w:eastAsia="Times New Roman"/>
                <w:i/>
                <w:szCs w:val="22"/>
              </w:rPr>
              <w:t xml:space="preserve">Science </w:t>
            </w:r>
          </w:p>
          <w:p w14:paraId="5FEB6950" w14:textId="77777777" w:rsidR="00385BEF" w:rsidRPr="00D813E0" w:rsidRDefault="008059D7">
            <w:pPr>
              <w:ind w:left="896"/>
              <w:rPr>
                <w:szCs w:val="22"/>
              </w:rPr>
            </w:pPr>
            <w:r w:rsidRPr="00D813E0">
              <w:rPr>
                <w:rFonts w:eastAsia="Times New Roman"/>
                <w:szCs w:val="22"/>
              </w:rPr>
              <w:t xml:space="preserve">367:497. DOI: 10.1126/science.367.6477.497 </w:t>
            </w:r>
          </w:p>
          <w:p w14:paraId="6534074A" w14:textId="77777777" w:rsidR="00385BEF" w:rsidRPr="00D813E0" w:rsidRDefault="008059D7">
            <w:pPr>
              <w:spacing w:line="237" w:lineRule="auto"/>
              <w:ind w:left="895" w:hanging="890"/>
              <w:rPr>
                <w:szCs w:val="22"/>
              </w:rPr>
            </w:pPr>
            <w:r w:rsidRPr="00D813E0">
              <w:rPr>
                <w:rFonts w:eastAsia="Times New Roman"/>
                <w:szCs w:val="22"/>
              </w:rPr>
              <w:t xml:space="preserve">Stewart, J.R. and Stringer, C.B. (2012) Human Evolution Out of Africa: The Role of Refugia and Climate Change. </w:t>
            </w:r>
            <w:r w:rsidRPr="00D813E0">
              <w:rPr>
                <w:rFonts w:eastAsia="Times New Roman"/>
                <w:i/>
                <w:szCs w:val="22"/>
              </w:rPr>
              <w:t xml:space="preserve">Science </w:t>
            </w:r>
            <w:r w:rsidRPr="00D813E0">
              <w:rPr>
                <w:rFonts w:eastAsia="Times New Roman"/>
                <w:szCs w:val="22"/>
              </w:rPr>
              <w:t xml:space="preserve">335:1317-1321.  </w:t>
            </w:r>
          </w:p>
          <w:p w14:paraId="18088AEF" w14:textId="77777777" w:rsidR="00385BEF" w:rsidRPr="00D813E0" w:rsidRDefault="008059D7">
            <w:pPr>
              <w:ind w:left="5"/>
              <w:rPr>
                <w:szCs w:val="22"/>
              </w:rPr>
            </w:pPr>
            <w:r w:rsidRPr="00D813E0">
              <w:rPr>
                <w:rFonts w:eastAsia="Times New Roman"/>
                <w:szCs w:val="22"/>
              </w:rPr>
              <w:t xml:space="preserve"> </w:t>
            </w:r>
          </w:p>
          <w:p w14:paraId="1AC6BFA1" w14:textId="77777777" w:rsidR="00385BEF" w:rsidRPr="00D813E0" w:rsidRDefault="008059D7">
            <w:pPr>
              <w:ind w:left="5"/>
              <w:rPr>
                <w:szCs w:val="22"/>
              </w:rPr>
            </w:pPr>
            <w:hyperlink r:id="rId167">
              <w:r w:rsidRPr="00D813E0">
                <w:rPr>
                  <w:rFonts w:eastAsia="Times New Roman"/>
                  <w:color w:val="0563C1"/>
                  <w:szCs w:val="22"/>
                  <w:u w:val="single" w:color="0563C1"/>
                </w:rPr>
                <w:t>http://humanorigins.si.edu/evidence/human</w:t>
              </w:r>
            </w:hyperlink>
            <w:hyperlink r:id="rId168">
              <w:r w:rsidRPr="00D813E0">
                <w:rPr>
                  <w:rFonts w:eastAsia="Times New Roman"/>
                  <w:color w:val="0563C1"/>
                  <w:szCs w:val="22"/>
                  <w:u w:val="single" w:color="0563C1"/>
                </w:rPr>
                <w:t>-</w:t>
              </w:r>
            </w:hyperlink>
            <w:hyperlink r:id="rId169">
              <w:r w:rsidRPr="00D813E0">
                <w:rPr>
                  <w:rFonts w:eastAsia="Times New Roman"/>
                  <w:color w:val="0563C1"/>
                  <w:szCs w:val="22"/>
                  <w:u w:val="single" w:color="0563C1"/>
                </w:rPr>
                <w:t>fossils/shanidar</w:t>
              </w:r>
            </w:hyperlink>
            <w:hyperlink r:id="rId170">
              <w:r w:rsidRPr="00D813E0">
                <w:rPr>
                  <w:rFonts w:eastAsia="Times New Roman"/>
                  <w:color w:val="0563C1"/>
                  <w:szCs w:val="22"/>
                  <w:u w:val="single" w:color="0563C1"/>
                </w:rPr>
                <w:t>-</w:t>
              </w:r>
            </w:hyperlink>
            <w:hyperlink r:id="rId171">
              <w:r w:rsidRPr="00D813E0">
                <w:rPr>
                  <w:rFonts w:eastAsia="Times New Roman"/>
                  <w:color w:val="0563C1"/>
                  <w:szCs w:val="22"/>
                  <w:u w:val="single" w:color="0563C1"/>
                </w:rPr>
                <w:t>3</w:t>
              </w:r>
            </w:hyperlink>
            <w:hyperlink r:id="rId172">
              <w:r w:rsidRPr="00D813E0">
                <w:rPr>
                  <w:rFonts w:eastAsia="Times New Roman"/>
                  <w:color w:val="0563C1"/>
                  <w:szCs w:val="22"/>
                  <w:u w:val="single" w:color="0563C1"/>
                </w:rPr>
                <w:t>-</w:t>
              </w:r>
            </w:hyperlink>
            <w:hyperlink r:id="rId173">
              <w:r w:rsidRPr="00D813E0">
                <w:rPr>
                  <w:rFonts w:eastAsia="Times New Roman"/>
                  <w:color w:val="0563C1"/>
                  <w:szCs w:val="22"/>
                  <w:u w:val="single" w:color="0563C1"/>
                </w:rPr>
                <w:t>neanderthal</w:t>
              </w:r>
            </w:hyperlink>
            <w:hyperlink r:id="rId174">
              <w:r w:rsidRPr="00D813E0">
                <w:rPr>
                  <w:rFonts w:eastAsia="Times New Roman"/>
                  <w:color w:val="0563C1"/>
                  <w:szCs w:val="22"/>
                  <w:u w:val="single" w:color="0563C1"/>
                </w:rPr>
                <w:t>-</w:t>
              </w:r>
            </w:hyperlink>
            <w:hyperlink r:id="rId175">
              <w:r w:rsidRPr="00D813E0">
                <w:rPr>
                  <w:rFonts w:eastAsia="Times New Roman"/>
                  <w:color w:val="0563C1"/>
                  <w:szCs w:val="22"/>
                  <w:u w:val="single" w:color="0563C1"/>
                </w:rPr>
                <w:t>skeleton</w:t>
              </w:r>
            </w:hyperlink>
            <w:hyperlink r:id="rId176">
              <w:r w:rsidRPr="00D813E0">
                <w:rPr>
                  <w:rFonts w:eastAsia="Times New Roman"/>
                  <w:szCs w:val="22"/>
                </w:rPr>
                <w:t xml:space="preserve"> </w:t>
              </w:r>
            </w:hyperlink>
          </w:p>
          <w:p w14:paraId="55B23DEE"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vAlign w:val="center"/>
          </w:tcPr>
          <w:p w14:paraId="31FEC760" w14:textId="77777777" w:rsidR="00385BEF" w:rsidRPr="00D813E0" w:rsidRDefault="008059D7">
            <w:pPr>
              <w:ind w:left="267"/>
              <w:jc w:val="center"/>
              <w:rPr>
                <w:szCs w:val="22"/>
              </w:rPr>
            </w:pPr>
            <w:r w:rsidRPr="00D813E0">
              <w:rPr>
                <w:rFonts w:eastAsia="Times New Roman"/>
                <w:szCs w:val="22"/>
              </w:rPr>
              <w:t xml:space="preserve"> </w:t>
            </w:r>
          </w:p>
        </w:tc>
      </w:tr>
      <w:tr w:rsidR="00385BEF" w:rsidRPr="00D813E0" w14:paraId="1023F8C8" w14:textId="77777777">
        <w:tblPrEx>
          <w:tblCellMar>
            <w:right w:w="55" w:type="dxa"/>
          </w:tblCellMar>
        </w:tblPrEx>
        <w:trPr>
          <w:trHeight w:val="1110"/>
        </w:trPr>
        <w:tc>
          <w:tcPr>
            <w:tcW w:w="1434" w:type="dxa"/>
            <w:tcBorders>
              <w:top w:val="single" w:sz="4" w:space="0" w:color="000000"/>
              <w:left w:val="single" w:sz="4" w:space="0" w:color="000000"/>
              <w:bottom w:val="single" w:sz="4" w:space="0" w:color="000000"/>
              <w:right w:val="single" w:sz="4" w:space="0" w:color="000000"/>
            </w:tcBorders>
            <w:vAlign w:val="center"/>
          </w:tcPr>
          <w:p w14:paraId="51E76948"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5BECCAB"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73BE89F8" w14:textId="77777777" w:rsidR="00385BEF" w:rsidRPr="00D813E0" w:rsidRDefault="008059D7">
            <w:pPr>
              <w:ind w:left="5" w:right="15"/>
              <w:rPr>
                <w:szCs w:val="22"/>
              </w:rPr>
            </w:pPr>
            <w:r w:rsidRPr="00D813E0">
              <w:rPr>
                <w:rFonts w:eastAsia="Times New Roman"/>
                <w:szCs w:val="22"/>
              </w:rPr>
              <w:t xml:space="preserve">Review the different types of genetic data used by archaeologists to learn about past lifeways. Compare the nature of these different datasets and how to they confirm what we know and raise questions that we don’t yet know (or have the tools just yet to address the question(s)).   </w:t>
            </w:r>
          </w:p>
        </w:tc>
        <w:tc>
          <w:tcPr>
            <w:tcW w:w="1394" w:type="dxa"/>
            <w:tcBorders>
              <w:top w:val="single" w:sz="4" w:space="0" w:color="000000"/>
              <w:left w:val="single" w:sz="4" w:space="0" w:color="000000"/>
              <w:bottom w:val="single" w:sz="4" w:space="0" w:color="000000"/>
              <w:right w:val="single" w:sz="4" w:space="0" w:color="000000"/>
            </w:tcBorders>
            <w:vAlign w:val="center"/>
          </w:tcPr>
          <w:p w14:paraId="6FBFE4BB" w14:textId="281B623D" w:rsidR="00385BEF" w:rsidRPr="00D813E0" w:rsidRDefault="008059D7">
            <w:pPr>
              <w:rPr>
                <w:szCs w:val="22"/>
              </w:rPr>
            </w:pPr>
            <w:r w:rsidRPr="00D813E0">
              <w:rPr>
                <w:rFonts w:eastAsia="Times New Roman"/>
                <w:szCs w:val="22"/>
              </w:rPr>
              <w:t>3/</w:t>
            </w:r>
            <w:r w:rsidR="001A0701">
              <w:rPr>
                <w:rFonts w:eastAsia="Times New Roman"/>
                <w:szCs w:val="22"/>
              </w:rPr>
              <w:t>29</w:t>
            </w:r>
            <w:r w:rsidRPr="00D813E0">
              <w:rPr>
                <w:rFonts w:eastAsia="Times New Roman"/>
                <w:szCs w:val="22"/>
              </w:rPr>
              <w:t xml:space="preserve">-HW9 </w:t>
            </w:r>
          </w:p>
          <w:p w14:paraId="2FB6BAAB" w14:textId="77777777" w:rsidR="00385BEF" w:rsidRPr="00D813E0" w:rsidRDefault="008059D7">
            <w:pPr>
              <w:rPr>
                <w:szCs w:val="22"/>
              </w:rPr>
            </w:pPr>
            <w:r w:rsidRPr="00D813E0">
              <w:rPr>
                <w:rFonts w:eastAsia="Times New Roman"/>
                <w:szCs w:val="22"/>
              </w:rPr>
              <w:t xml:space="preserve">(11:59pm) </w:t>
            </w:r>
          </w:p>
        </w:tc>
      </w:tr>
    </w:tbl>
    <w:p w14:paraId="4F0BCF25" w14:textId="77777777" w:rsidR="00385BEF" w:rsidRPr="00D813E0" w:rsidRDefault="00385BEF">
      <w:pPr>
        <w:spacing w:after="0"/>
        <w:ind w:left="-1441" w:right="6840"/>
        <w:rPr>
          <w:szCs w:val="22"/>
        </w:rPr>
      </w:pPr>
    </w:p>
    <w:tbl>
      <w:tblPr>
        <w:tblStyle w:val="TableGrid"/>
        <w:tblW w:w="12962" w:type="dxa"/>
        <w:tblInd w:w="6" w:type="dxa"/>
        <w:tblLayout w:type="fixed"/>
        <w:tblCellMar>
          <w:top w:w="16" w:type="dxa"/>
          <w:left w:w="72" w:type="dxa"/>
          <w:right w:w="14" w:type="dxa"/>
        </w:tblCellMar>
        <w:tblLook w:val="04A0" w:firstRow="1" w:lastRow="0" w:firstColumn="1" w:lastColumn="0" w:noHBand="0" w:noVBand="1"/>
      </w:tblPr>
      <w:tblGrid>
        <w:gridCol w:w="1434"/>
        <w:gridCol w:w="1891"/>
        <w:gridCol w:w="8243"/>
        <w:gridCol w:w="1394"/>
      </w:tblGrid>
      <w:tr w:rsidR="00385BEF" w:rsidRPr="00D813E0" w14:paraId="331DEBBB" w14:textId="77777777" w:rsidTr="00FC309D">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316AB04"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7AB737F" w14:textId="77777777" w:rsidR="00385BEF" w:rsidRPr="00D813E0" w:rsidRDefault="008059D7">
            <w:pPr>
              <w:ind w:right="37"/>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77AAE12" w14:textId="77777777" w:rsidR="00385BEF" w:rsidRPr="00D813E0" w:rsidRDefault="008059D7">
            <w:pPr>
              <w:ind w:right="41"/>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874C7B2"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3EEFF60E" w14:textId="77777777" w:rsidTr="00FC309D">
        <w:trPr>
          <w:trHeight w:val="286"/>
        </w:trPr>
        <w:tc>
          <w:tcPr>
            <w:tcW w:w="1434" w:type="dxa"/>
            <w:tcBorders>
              <w:top w:val="single" w:sz="4" w:space="0" w:color="000000"/>
              <w:left w:val="single" w:sz="4" w:space="0" w:color="000000"/>
              <w:bottom w:val="single" w:sz="4" w:space="0" w:color="000000"/>
              <w:right w:val="single" w:sz="4" w:space="0" w:color="000000"/>
            </w:tcBorders>
          </w:tcPr>
          <w:p w14:paraId="1DE92659"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1470EDC4" w14:textId="77777777" w:rsidR="00385BEF" w:rsidRPr="00D813E0" w:rsidRDefault="008059D7">
            <w:pPr>
              <w:ind w:left="5"/>
              <w:rPr>
                <w:szCs w:val="22"/>
              </w:rPr>
            </w:pPr>
            <w:r w:rsidRPr="00D813E0">
              <w:rPr>
                <w:rFonts w:eastAsia="Times New Roman"/>
                <w:szCs w:val="22"/>
              </w:rPr>
              <w:t xml:space="preserve">LAB #10 </w:t>
            </w:r>
          </w:p>
        </w:tc>
        <w:tc>
          <w:tcPr>
            <w:tcW w:w="8243" w:type="dxa"/>
            <w:tcBorders>
              <w:top w:val="single" w:sz="4" w:space="0" w:color="000000"/>
              <w:left w:val="single" w:sz="4" w:space="0" w:color="000000"/>
              <w:bottom w:val="single" w:sz="4" w:space="0" w:color="000000"/>
              <w:right w:val="single" w:sz="4" w:space="0" w:color="000000"/>
            </w:tcBorders>
          </w:tcPr>
          <w:p w14:paraId="4B5E2BFA" w14:textId="77777777" w:rsidR="00385BEF" w:rsidRPr="00D813E0" w:rsidRDefault="008059D7">
            <w:pPr>
              <w:ind w:left="5"/>
              <w:rPr>
                <w:szCs w:val="22"/>
              </w:rPr>
            </w:pPr>
            <w:r w:rsidRPr="00D813E0">
              <w:rPr>
                <w:rFonts w:eastAsia="Times New Roman"/>
                <w:szCs w:val="22"/>
              </w:rPr>
              <w:t xml:space="preserve">On the move </w:t>
            </w:r>
          </w:p>
        </w:tc>
        <w:tc>
          <w:tcPr>
            <w:tcW w:w="1394" w:type="dxa"/>
            <w:tcBorders>
              <w:top w:val="single" w:sz="4" w:space="0" w:color="000000"/>
              <w:left w:val="single" w:sz="4" w:space="0" w:color="000000"/>
              <w:bottom w:val="single" w:sz="4" w:space="0" w:color="000000"/>
              <w:right w:val="single" w:sz="4" w:space="0" w:color="000000"/>
            </w:tcBorders>
          </w:tcPr>
          <w:p w14:paraId="76CA035D" w14:textId="77777777" w:rsidR="00385BEF" w:rsidRPr="00D813E0" w:rsidRDefault="008059D7">
            <w:pPr>
              <w:rPr>
                <w:szCs w:val="22"/>
              </w:rPr>
            </w:pPr>
            <w:r w:rsidRPr="00D813E0">
              <w:rPr>
                <w:rFonts w:eastAsia="Times New Roman"/>
                <w:szCs w:val="22"/>
              </w:rPr>
              <w:t xml:space="preserve"> </w:t>
            </w:r>
          </w:p>
        </w:tc>
      </w:tr>
      <w:tr w:rsidR="00385BEF" w:rsidRPr="00D813E0" w14:paraId="0003FFBF" w14:textId="77777777" w:rsidTr="00FC309D">
        <w:trPr>
          <w:trHeight w:val="285"/>
        </w:trPr>
        <w:tc>
          <w:tcPr>
            <w:tcW w:w="1434" w:type="dxa"/>
            <w:tcBorders>
              <w:top w:val="single" w:sz="4" w:space="0" w:color="000000"/>
              <w:left w:val="single" w:sz="4" w:space="0" w:color="000000"/>
              <w:bottom w:val="single" w:sz="4" w:space="0" w:color="000000"/>
              <w:right w:val="single" w:sz="4" w:space="0" w:color="000000"/>
            </w:tcBorders>
          </w:tcPr>
          <w:p w14:paraId="16BF46E3"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430F3719" w14:textId="77777777" w:rsidR="00385BEF" w:rsidRPr="00D813E0" w:rsidRDefault="008059D7">
            <w:pPr>
              <w:ind w:left="5"/>
              <w:rPr>
                <w:szCs w:val="22"/>
              </w:rPr>
            </w:pPr>
            <w:r w:rsidRPr="00D813E0">
              <w:rPr>
                <w:rFonts w:eastAsia="Times New Roman"/>
                <w:szCs w:val="22"/>
              </w:rPr>
              <w:t xml:space="preserve">Quiz 4 </w:t>
            </w:r>
          </w:p>
        </w:tc>
        <w:tc>
          <w:tcPr>
            <w:tcW w:w="8243" w:type="dxa"/>
            <w:tcBorders>
              <w:top w:val="single" w:sz="4" w:space="0" w:color="000000"/>
              <w:left w:val="single" w:sz="4" w:space="0" w:color="000000"/>
              <w:bottom w:val="single" w:sz="4" w:space="0" w:color="000000"/>
              <w:right w:val="single" w:sz="4" w:space="0" w:color="000000"/>
            </w:tcBorders>
          </w:tcPr>
          <w:p w14:paraId="39C1A29C" w14:textId="7CB1BAB6" w:rsidR="00385BEF" w:rsidRPr="00D813E0" w:rsidRDefault="008059D7">
            <w:pPr>
              <w:ind w:left="5"/>
              <w:rPr>
                <w:szCs w:val="22"/>
              </w:rPr>
            </w:pPr>
            <w:r w:rsidRPr="00D813E0">
              <w:rPr>
                <w:rFonts w:eastAsia="Times New Roman"/>
                <w:szCs w:val="22"/>
              </w:rPr>
              <w:t>Available Online from Friday, Mar. 2</w:t>
            </w:r>
            <w:r w:rsidR="001A0701">
              <w:rPr>
                <w:rFonts w:eastAsia="Times New Roman"/>
                <w:szCs w:val="22"/>
              </w:rPr>
              <w:t>7</w:t>
            </w:r>
            <w:r w:rsidRPr="00D813E0">
              <w:rPr>
                <w:rFonts w:eastAsia="Times New Roman"/>
                <w:szCs w:val="22"/>
              </w:rPr>
              <w:t xml:space="preserve"> – Sun. Mar. </w:t>
            </w:r>
            <w:r w:rsidR="001A0701">
              <w:rPr>
                <w:rFonts w:eastAsia="Times New Roman"/>
                <w:szCs w:val="22"/>
              </w:rPr>
              <w:t>29</w:t>
            </w:r>
            <w:r w:rsidRPr="00D813E0">
              <w:rPr>
                <w:rFonts w:eastAsia="Times New Roman"/>
                <w:szCs w:val="22"/>
              </w:rPr>
              <w:t xml:space="preserve"> (11:59pm) </w:t>
            </w:r>
          </w:p>
        </w:tc>
        <w:tc>
          <w:tcPr>
            <w:tcW w:w="1394" w:type="dxa"/>
            <w:tcBorders>
              <w:top w:val="single" w:sz="4" w:space="0" w:color="000000"/>
              <w:left w:val="single" w:sz="4" w:space="0" w:color="000000"/>
              <w:bottom w:val="single" w:sz="4" w:space="0" w:color="000000"/>
              <w:right w:val="single" w:sz="4" w:space="0" w:color="000000"/>
            </w:tcBorders>
          </w:tcPr>
          <w:p w14:paraId="5487FD0F" w14:textId="77777777" w:rsidR="00385BEF" w:rsidRPr="00D813E0" w:rsidRDefault="008059D7">
            <w:pPr>
              <w:rPr>
                <w:szCs w:val="22"/>
              </w:rPr>
            </w:pPr>
            <w:r w:rsidRPr="00D813E0">
              <w:rPr>
                <w:rFonts w:eastAsia="Times New Roman"/>
                <w:szCs w:val="22"/>
              </w:rPr>
              <w:t xml:space="preserve"> </w:t>
            </w:r>
          </w:p>
        </w:tc>
      </w:tr>
      <w:tr w:rsidR="00385BEF" w:rsidRPr="00D813E0" w14:paraId="07384976" w14:textId="77777777" w:rsidTr="00FC309D">
        <w:trPr>
          <w:trHeight w:val="286"/>
        </w:trPr>
        <w:tc>
          <w:tcPr>
            <w:tcW w:w="1434" w:type="dxa"/>
            <w:tcBorders>
              <w:top w:val="single" w:sz="4" w:space="0" w:color="000000"/>
              <w:left w:val="single" w:sz="4" w:space="0" w:color="000000"/>
              <w:bottom w:val="single" w:sz="4" w:space="0" w:color="000000"/>
              <w:right w:val="single" w:sz="4" w:space="0" w:color="000000"/>
            </w:tcBorders>
          </w:tcPr>
          <w:p w14:paraId="3476E6F4"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5086EAB2"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62E67DF9"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3F7BB0BE" w14:textId="77777777" w:rsidR="00385BEF" w:rsidRPr="00D813E0" w:rsidRDefault="008059D7">
            <w:pPr>
              <w:rPr>
                <w:szCs w:val="22"/>
              </w:rPr>
            </w:pPr>
            <w:r w:rsidRPr="00D813E0">
              <w:rPr>
                <w:rFonts w:eastAsia="Times New Roman"/>
                <w:szCs w:val="22"/>
              </w:rPr>
              <w:t xml:space="preserve"> </w:t>
            </w:r>
          </w:p>
        </w:tc>
      </w:tr>
      <w:tr w:rsidR="00385BEF" w:rsidRPr="00D813E0" w14:paraId="08E5C3C4" w14:textId="77777777" w:rsidTr="00FC309D">
        <w:trPr>
          <w:trHeight w:val="285"/>
        </w:trPr>
        <w:tc>
          <w:tcPr>
            <w:tcW w:w="11567" w:type="dxa"/>
            <w:gridSpan w:val="3"/>
            <w:tcBorders>
              <w:top w:val="single" w:sz="4" w:space="0" w:color="000000"/>
              <w:left w:val="single" w:sz="4" w:space="0" w:color="000000"/>
              <w:bottom w:val="single" w:sz="4" w:space="0" w:color="000000"/>
              <w:right w:val="single" w:sz="4" w:space="0" w:color="000000"/>
            </w:tcBorders>
          </w:tcPr>
          <w:p w14:paraId="1566DE94" w14:textId="77777777" w:rsidR="00385BEF" w:rsidRPr="00D813E0" w:rsidRDefault="008059D7">
            <w:pPr>
              <w:ind w:left="4"/>
              <w:rPr>
                <w:szCs w:val="22"/>
              </w:rPr>
            </w:pPr>
            <w:r w:rsidRPr="00D813E0">
              <w:rPr>
                <w:rFonts w:eastAsia="Times New Roman"/>
                <w:b/>
                <w:szCs w:val="22"/>
              </w:rPr>
              <w:t>III. Biocultural History of Humankind</w:t>
            </w: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26759BC6" w14:textId="77777777" w:rsidR="00385BEF" w:rsidRPr="00D813E0" w:rsidRDefault="008059D7">
            <w:pPr>
              <w:rPr>
                <w:szCs w:val="22"/>
              </w:rPr>
            </w:pPr>
            <w:r w:rsidRPr="00D813E0">
              <w:rPr>
                <w:rFonts w:eastAsia="Times New Roman"/>
                <w:szCs w:val="22"/>
              </w:rPr>
              <w:t xml:space="preserve"> </w:t>
            </w:r>
          </w:p>
        </w:tc>
      </w:tr>
      <w:tr w:rsidR="00385BEF" w:rsidRPr="00D813E0" w14:paraId="2A4BF7EB" w14:textId="77777777" w:rsidTr="00FC309D">
        <w:trPr>
          <w:trHeight w:val="840"/>
        </w:trPr>
        <w:tc>
          <w:tcPr>
            <w:tcW w:w="1434" w:type="dxa"/>
            <w:tcBorders>
              <w:top w:val="single" w:sz="4" w:space="0" w:color="000000"/>
              <w:left w:val="single" w:sz="4" w:space="0" w:color="000000"/>
              <w:bottom w:val="single" w:sz="4" w:space="0" w:color="000000"/>
              <w:right w:val="single" w:sz="4" w:space="0" w:color="000000"/>
            </w:tcBorders>
          </w:tcPr>
          <w:p w14:paraId="3E982D92" w14:textId="21A54726" w:rsidR="00385BEF" w:rsidRPr="00D813E0" w:rsidRDefault="008059D7" w:rsidP="008B0F45">
            <w:pPr>
              <w:ind w:left="4"/>
              <w:rPr>
                <w:szCs w:val="22"/>
              </w:rPr>
            </w:pPr>
            <w:r w:rsidRPr="00D813E0">
              <w:rPr>
                <w:rFonts w:eastAsia="Times New Roman"/>
                <w:szCs w:val="22"/>
              </w:rPr>
              <w:t xml:space="preserve">Week 12 </w:t>
            </w:r>
            <w:r w:rsidR="00FC309D">
              <w:rPr>
                <w:rFonts w:eastAsia="Times New Roman"/>
                <w:szCs w:val="22"/>
              </w:rPr>
              <w:br/>
            </w:r>
            <w:r w:rsidRPr="00D813E0">
              <w:rPr>
                <w:rFonts w:eastAsia="Times New Roman"/>
                <w:szCs w:val="22"/>
              </w:rPr>
              <w:t>(Mar 3</w:t>
            </w:r>
            <w:r w:rsidR="00BC5F85" w:rsidRPr="00D813E0">
              <w:rPr>
                <w:rFonts w:eastAsia="Times New Roman"/>
                <w:szCs w:val="22"/>
              </w:rPr>
              <w:t>0</w:t>
            </w:r>
            <w:r w:rsidRPr="00D813E0">
              <w:rPr>
                <w:rFonts w:eastAsia="Times New Roman"/>
                <w:szCs w:val="22"/>
              </w:rPr>
              <w:t xml:space="preserve">-Apr </w:t>
            </w:r>
            <w:r w:rsidR="00BC5F85" w:rsidRPr="00D813E0">
              <w:rPr>
                <w:rFonts w:eastAsia="Times New Roman"/>
                <w:szCs w:val="22"/>
              </w:rPr>
              <w:t>3</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F190D82"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tcPr>
          <w:p w14:paraId="2F281B67" w14:textId="77777777" w:rsidR="00385BEF" w:rsidRPr="00D813E0" w:rsidRDefault="008059D7">
            <w:pPr>
              <w:ind w:left="5"/>
              <w:rPr>
                <w:szCs w:val="22"/>
              </w:rPr>
            </w:pPr>
            <w:r w:rsidRPr="00D813E0">
              <w:rPr>
                <w:rFonts w:eastAsia="Times New Roman"/>
                <w:szCs w:val="22"/>
              </w:rPr>
              <w:t xml:space="preserve"> </w:t>
            </w:r>
          </w:p>
          <w:p w14:paraId="30B01CE7" w14:textId="77777777" w:rsidR="00385BEF" w:rsidRPr="00D813E0" w:rsidRDefault="008059D7">
            <w:pPr>
              <w:ind w:left="5"/>
              <w:rPr>
                <w:szCs w:val="22"/>
              </w:rPr>
            </w:pPr>
            <w:r w:rsidRPr="00D813E0">
              <w:rPr>
                <w:rFonts w:eastAsia="Times New Roman"/>
                <w:szCs w:val="22"/>
              </w:rPr>
              <w:t xml:space="preserve">The Biological Profile </w:t>
            </w:r>
          </w:p>
        </w:tc>
        <w:tc>
          <w:tcPr>
            <w:tcW w:w="1394" w:type="dxa"/>
            <w:tcBorders>
              <w:top w:val="single" w:sz="4" w:space="0" w:color="000000"/>
              <w:left w:val="single" w:sz="4" w:space="0" w:color="000000"/>
              <w:bottom w:val="single" w:sz="4" w:space="0" w:color="000000"/>
              <w:right w:val="single" w:sz="4" w:space="0" w:color="000000"/>
            </w:tcBorders>
          </w:tcPr>
          <w:p w14:paraId="6F51A5A1" w14:textId="77777777" w:rsidR="00385BEF" w:rsidRPr="00D813E0" w:rsidRDefault="008059D7">
            <w:pPr>
              <w:rPr>
                <w:szCs w:val="22"/>
              </w:rPr>
            </w:pPr>
            <w:r w:rsidRPr="00D813E0">
              <w:rPr>
                <w:rFonts w:eastAsia="Times New Roman"/>
                <w:szCs w:val="22"/>
              </w:rPr>
              <w:t xml:space="preserve"> </w:t>
            </w:r>
          </w:p>
        </w:tc>
      </w:tr>
      <w:tr w:rsidR="00385BEF" w:rsidRPr="00D813E0" w14:paraId="174B416D" w14:textId="77777777" w:rsidTr="00FC309D">
        <w:trPr>
          <w:trHeight w:val="1390"/>
        </w:trPr>
        <w:tc>
          <w:tcPr>
            <w:tcW w:w="1434" w:type="dxa"/>
            <w:tcBorders>
              <w:top w:val="single" w:sz="4" w:space="0" w:color="000000"/>
              <w:left w:val="single" w:sz="4" w:space="0" w:color="000000"/>
              <w:bottom w:val="single" w:sz="4" w:space="0" w:color="000000"/>
              <w:right w:val="single" w:sz="4" w:space="0" w:color="000000"/>
            </w:tcBorders>
            <w:vAlign w:val="center"/>
          </w:tcPr>
          <w:p w14:paraId="3F72B189"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E11B355"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78198031" w14:textId="77777777" w:rsidR="00385BEF" w:rsidRPr="00D813E0" w:rsidRDefault="008059D7">
            <w:pPr>
              <w:ind w:left="5"/>
              <w:rPr>
                <w:szCs w:val="22"/>
              </w:rPr>
            </w:pPr>
            <w:r w:rsidRPr="00D813E0">
              <w:rPr>
                <w:rFonts w:eastAsia="Times New Roman"/>
                <w:szCs w:val="22"/>
              </w:rPr>
              <w:t xml:space="preserve">Modern humans are a diverse lot and their skeletons too are diverse. In this week, we explore the basic concepts of aging and sexing the human skeleton and interpreting how their stature (how tall they were) and their ancestry, when possible. Skeletal highlights focus on clinal effects (related to latitudinal differences) on size and shape of the human skeleton and limb proportions. </w:t>
            </w:r>
          </w:p>
        </w:tc>
        <w:tc>
          <w:tcPr>
            <w:tcW w:w="1394" w:type="dxa"/>
            <w:tcBorders>
              <w:top w:val="single" w:sz="4" w:space="0" w:color="000000"/>
              <w:left w:val="single" w:sz="4" w:space="0" w:color="000000"/>
              <w:bottom w:val="single" w:sz="4" w:space="0" w:color="000000"/>
              <w:right w:val="single" w:sz="4" w:space="0" w:color="000000"/>
            </w:tcBorders>
          </w:tcPr>
          <w:p w14:paraId="0557E079" w14:textId="77777777" w:rsidR="00385BEF" w:rsidRPr="00D813E0" w:rsidRDefault="008059D7">
            <w:pPr>
              <w:rPr>
                <w:szCs w:val="22"/>
              </w:rPr>
            </w:pPr>
            <w:r w:rsidRPr="00D813E0">
              <w:rPr>
                <w:rFonts w:eastAsia="Times New Roman"/>
                <w:szCs w:val="22"/>
              </w:rPr>
              <w:t xml:space="preserve"> </w:t>
            </w:r>
          </w:p>
        </w:tc>
      </w:tr>
      <w:tr w:rsidR="00385BEF" w:rsidRPr="00D813E0" w14:paraId="60E4E435" w14:textId="77777777" w:rsidTr="00FC309D">
        <w:trPr>
          <w:trHeight w:val="624"/>
        </w:trPr>
        <w:tc>
          <w:tcPr>
            <w:tcW w:w="1434" w:type="dxa"/>
            <w:tcBorders>
              <w:top w:val="single" w:sz="4" w:space="0" w:color="000000"/>
              <w:left w:val="single" w:sz="4" w:space="0" w:color="000000"/>
              <w:bottom w:val="single" w:sz="4" w:space="0" w:color="000000"/>
              <w:right w:val="single" w:sz="4" w:space="0" w:color="000000"/>
            </w:tcBorders>
            <w:vAlign w:val="center"/>
          </w:tcPr>
          <w:p w14:paraId="3D19A04E" w14:textId="20393843" w:rsidR="00385BEF" w:rsidRPr="00D813E0" w:rsidRDefault="00385BEF">
            <w:pPr>
              <w:ind w:left="4"/>
              <w:rPr>
                <w:szCs w:val="22"/>
              </w:rPr>
            </w:pPr>
          </w:p>
        </w:tc>
        <w:tc>
          <w:tcPr>
            <w:tcW w:w="1891" w:type="dxa"/>
            <w:tcBorders>
              <w:top w:val="single" w:sz="4" w:space="0" w:color="000000"/>
              <w:left w:val="single" w:sz="4" w:space="0" w:color="000000"/>
              <w:bottom w:val="single" w:sz="4" w:space="0" w:color="000000"/>
              <w:right w:val="single" w:sz="4" w:space="0" w:color="000000"/>
            </w:tcBorders>
            <w:vAlign w:val="center"/>
          </w:tcPr>
          <w:p w14:paraId="1B27A289"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5A931F36" w14:textId="77777777" w:rsidR="00385BEF" w:rsidRPr="00D813E0" w:rsidRDefault="008059D7">
            <w:pPr>
              <w:ind w:left="5"/>
              <w:rPr>
                <w:szCs w:val="22"/>
              </w:rPr>
            </w:pPr>
            <w:r w:rsidRPr="00D813E0">
              <w:rPr>
                <w:rFonts w:eastAsia="Times New Roman"/>
                <w:szCs w:val="22"/>
              </w:rPr>
              <w:t xml:space="preserve">Lieberman (2013:157-179) </w:t>
            </w:r>
          </w:p>
          <w:p w14:paraId="6995C1CB" w14:textId="0756D5AC" w:rsidR="00385BEF" w:rsidRPr="00D813E0" w:rsidRDefault="008059D7" w:rsidP="00FC309D">
            <w:pPr>
              <w:ind w:left="5"/>
              <w:rPr>
                <w:szCs w:val="22"/>
              </w:rPr>
            </w:pPr>
            <w:r w:rsidRPr="00D813E0">
              <w:rPr>
                <w:rFonts w:eastAsia="Times New Roman"/>
                <w:szCs w:val="22"/>
              </w:rPr>
              <w:t xml:space="preserve">Switek (2019:199-223) </w:t>
            </w:r>
          </w:p>
        </w:tc>
        <w:tc>
          <w:tcPr>
            <w:tcW w:w="1394" w:type="dxa"/>
            <w:tcBorders>
              <w:top w:val="single" w:sz="4" w:space="0" w:color="000000"/>
              <w:left w:val="single" w:sz="4" w:space="0" w:color="000000"/>
              <w:bottom w:val="single" w:sz="4" w:space="0" w:color="000000"/>
              <w:right w:val="single" w:sz="4" w:space="0" w:color="000000"/>
            </w:tcBorders>
          </w:tcPr>
          <w:p w14:paraId="313888CD" w14:textId="77777777" w:rsidR="00385BEF" w:rsidRPr="00D813E0" w:rsidRDefault="008059D7">
            <w:pPr>
              <w:rPr>
                <w:szCs w:val="22"/>
              </w:rPr>
            </w:pPr>
            <w:r w:rsidRPr="00D813E0">
              <w:rPr>
                <w:rFonts w:eastAsia="Times New Roman"/>
                <w:szCs w:val="22"/>
              </w:rPr>
              <w:t xml:space="preserve"> </w:t>
            </w:r>
          </w:p>
        </w:tc>
      </w:tr>
      <w:tr w:rsidR="00385BEF" w:rsidRPr="00D813E0" w14:paraId="6DB36D7D" w14:textId="77777777" w:rsidTr="00FC309D">
        <w:trPr>
          <w:trHeight w:val="1506"/>
        </w:trPr>
        <w:tc>
          <w:tcPr>
            <w:tcW w:w="1434" w:type="dxa"/>
            <w:tcBorders>
              <w:top w:val="single" w:sz="4" w:space="0" w:color="000000"/>
              <w:left w:val="single" w:sz="4" w:space="0" w:color="000000"/>
              <w:bottom w:val="single" w:sz="4" w:space="0" w:color="000000"/>
              <w:right w:val="single" w:sz="4" w:space="0" w:color="000000"/>
            </w:tcBorders>
            <w:vAlign w:val="center"/>
          </w:tcPr>
          <w:p w14:paraId="4813A6E3"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4F61FF1"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61343358" w14:textId="77777777" w:rsidR="00385BEF" w:rsidRPr="00D813E0" w:rsidRDefault="008059D7">
            <w:pPr>
              <w:spacing w:line="257" w:lineRule="auto"/>
              <w:ind w:left="5" w:right="44"/>
              <w:rPr>
                <w:szCs w:val="22"/>
              </w:rPr>
            </w:pPr>
            <w:r w:rsidRPr="00D813E0">
              <w:rPr>
                <w:rFonts w:eastAsia="Times New Roman"/>
                <w:szCs w:val="22"/>
              </w:rPr>
              <w:t xml:space="preserve">What does it mean to be a </w:t>
            </w:r>
            <w:r w:rsidRPr="00D813E0">
              <w:rPr>
                <w:rFonts w:eastAsia="Times New Roman"/>
                <w:i/>
                <w:szCs w:val="22"/>
              </w:rPr>
              <w:t>modern</w:t>
            </w:r>
            <w:r w:rsidRPr="00D813E0">
              <w:rPr>
                <w:rFonts w:eastAsia="Times New Roman"/>
                <w:szCs w:val="22"/>
              </w:rPr>
              <w:t xml:space="preserve"> human?  Students will critically explore the history of scientific racism and past attempts to partition by biological/sociocultural ‘race’.   </w:t>
            </w:r>
          </w:p>
          <w:p w14:paraId="2AA2AC29" w14:textId="77777777" w:rsidR="00385BEF" w:rsidRPr="00D813E0" w:rsidRDefault="008059D7">
            <w:pPr>
              <w:ind w:left="5"/>
              <w:rPr>
                <w:szCs w:val="22"/>
              </w:rPr>
            </w:pPr>
            <w:r w:rsidRPr="00D813E0">
              <w:rPr>
                <w:rFonts w:eastAsia="Times New Roman"/>
                <w:szCs w:val="22"/>
              </w:rPr>
              <w:t xml:space="preserve">Faculty Spotlight: Dr. Cris Erin Hughes (UF Alum – BA Anthropology, 2004). </w:t>
            </w:r>
          </w:p>
          <w:p w14:paraId="3DB357AB" w14:textId="77777777" w:rsidR="00385BEF" w:rsidRPr="00D813E0" w:rsidRDefault="008059D7">
            <w:pPr>
              <w:ind w:left="5"/>
              <w:rPr>
                <w:szCs w:val="22"/>
              </w:rPr>
            </w:pPr>
            <w:r w:rsidRPr="00D813E0">
              <w:rPr>
                <w:rFonts w:eastAsia="Times New Roman"/>
                <w:szCs w:val="22"/>
              </w:rPr>
              <w:t>Assistant Clinical Professor, Anthropology, University of Illinois, Urbana-</w:t>
            </w:r>
          </w:p>
          <w:p w14:paraId="24370C7F" w14:textId="77777777" w:rsidR="00385BEF" w:rsidRPr="00D813E0" w:rsidRDefault="008059D7">
            <w:pPr>
              <w:ind w:left="5"/>
              <w:rPr>
                <w:szCs w:val="22"/>
              </w:rPr>
            </w:pPr>
            <w:r w:rsidRPr="00D813E0">
              <w:rPr>
                <w:rFonts w:eastAsia="Times New Roman"/>
                <w:szCs w:val="22"/>
              </w:rPr>
              <w:t xml:space="preserve">Champaign.  </w:t>
            </w:r>
            <w:hyperlink r:id="rId177">
              <w:r w:rsidRPr="00D813E0">
                <w:rPr>
                  <w:rFonts w:eastAsia="Times New Roman"/>
                  <w:color w:val="0563C1"/>
                  <w:szCs w:val="22"/>
                  <w:u w:val="single" w:color="0563C1"/>
                </w:rPr>
                <w:t>https://anthro.illinois.edu/directory/profile/hughesc</w:t>
              </w:r>
            </w:hyperlink>
            <w:hyperlink r:id="rId178">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vAlign w:val="center"/>
          </w:tcPr>
          <w:p w14:paraId="6EE721A6" w14:textId="5799AC7F" w:rsidR="00385BEF" w:rsidRPr="00D813E0" w:rsidRDefault="008059D7">
            <w:pPr>
              <w:jc w:val="both"/>
              <w:rPr>
                <w:szCs w:val="22"/>
              </w:rPr>
            </w:pPr>
            <w:r w:rsidRPr="00D813E0">
              <w:rPr>
                <w:rFonts w:eastAsia="Times New Roman"/>
                <w:szCs w:val="22"/>
              </w:rPr>
              <w:t>4/0</w:t>
            </w:r>
            <w:r w:rsidR="001A0701">
              <w:rPr>
                <w:rFonts w:eastAsia="Times New Roman"/>
                <w:szCs w:val="22"/>
              </w:rPr>
              <w:t>5</w:t>
            </w:r>
            <w:r w:rsidRPr="00D813E0">
              <w:rPr>
                <w:rFonts w:eastAsia="Times New Roman"/>
                <w:szCs w:val="22"/>
              </w:rPr>
              <w:t xml:space="preserve">-HW10 </w:t>
            </w:r>
          </w:p>
          <w:p w14:paraId="3402E261" w14:textId="77777777" w:rsidR="00385BEF" w:rsidRPr="00D813E0" w:rsidRDefault="008059D7">
            <w:pPr>
              <w:rPr>
                <w:szCs w:val="22"/>
              </w:rPr>
            </w:pPr>
            <w:r w:rsidRPr="00D813E0">
              <w:rPr>
                <w:rFonts w:eastAsia="Times New Roman"/>
                <w:szCs w:val="22"/>
              </w:rPr>
              <w:t xml:space="preserve">(11:59pm) </w:t>
            </w:r>
          </w:p>
        </w:tc>
      </w:tr>
      <w:tr w:rsidR="00385BEF" w:rsidRPr="00D813E0" w14:paraId="077BB464" w14:textId="77777777" w:rsidTr="00FC309D">
        <w:trPr>
          <w:trHeight w:val="285"/>
        </w:trPr>
        <w:tc>
          <w:tcPr>
            <w:tcW w:w="1434" w:type="dxa"/>
            <w:tcBorders>
              <w:top w:val="single" w:sz="4" w:space="0" w:color="000000"/>
              <w:left w:val="single" w:sz="4" w:space="0" w:color="000000"/>
              <w:bottom w:val="single" w:sz="4" w:space="0" w:color="000000"/>
              <w:right w:val="single" w:sz="4" w:space="0" w:color="000000"/>
            </w:tcBorders>
          </w:tcPr>
          <w:p w14:paraId="177C54D7"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17CF7C79" w14:textId="77777777" w:rsidR="00385BEF" w:rsidRPr="00D813E0" w:rsidRDefault="008059D7">
            <w:pPr>
              <w:ind w:left="5"/>
              <w:rPr>
                <w:szCs w:val="22"/>
              </w:rPr>
            </w:pPr>
            <w:r w:rsidRPr="00D813E0">
              <w:rPr>
                <w:rFonts w:eastAsia="Times New Roman"/>
                <w:szCs w:val="22"/>
              </w:rPr>
              <w:t xml:space="preserve">LAB #11 </w:t>
            </w:r>
          </w:p>
        </w:tc>
        <w:tc>
          <w:tcPr>
            <w:tcW w:w="8243" w:type="dxa"/>
            <w:tcBorders>
              <w:top w:val="single" w:sz="4" w:space="0" w:color="000000"/>
              <w:left w:val="single" w:sz="4" w:space="0" w:color="000000"/>
              <w:bottom w:val="single" w:sz="4" w:space="0" w:color="000000"/>
              <w:right w:val="single" w:sz="4" w:space="0" w:color="000000"/>
            </w:tcBorders>
          </w:tcPr>
          <w:p w14:paraId="0DE6E28F" w14:textId="77777777" w:rsidR="00385BEF" w:rsidRPr="00D813E0" w:rsidRDefault="008059D7">
            <w:pPr>
              <w:ind w:left="5"/>
              <w:rPr>
                <w:szCs w:val="22"/>
              </w:rPr>
            </w:pPr>
            <w:r w:rsidRPr="00D813E0">
              <w:rPr>
                <w:rFonts w:eastAsia="Times New Roman"/>
                <w:szCs w:val="22"/>
              </w:rPr>
              <w:t xml:space="preserve">The Biological Profile </w:t>
            </w:r>
          </w:p>
        </w:tc>
        <w:tc>
          <w:tcPr>
            <w:tcW w:w="1394" w:type="dxa"/>
            <w:tcBorders>
              <w:top w:val="single" w:sz="4" w:space="0" w:color="000000"/>
              <w:left w:val="single" w:sz="4" w:space="0" w:color="000000"/>
              <w:bottom w:val="single" w:sz="4" w:space="0" w:color="000000"/>
              <w:right w:val="single" w:sz="4" w:space="0" w:color="000000"/>
            </w:tcBorders>
          </w:tcPr>
          <w:p w14:paraId="6D8E4F0E" w14:textId="77777777" w:rsidR="00385BEF" w:rsidRPr="00D813E0" w:rsidRDefault="008059D7">
            <w:pPr>
              <w:rPr>
                <w:szCs w:val="22"/>
              </w:rPr>
            </w:pPr>
            <w:r w:rsidRPr="00D813E0">
              <w:rPr>
                <w:rFonts w:eastAsia="Times New Roman"/>
                <w:szCs w:val="22"/>
              </w:rPr>
              <w:t xml:space="preserve"> </w:t>
            </w:r>
          </w:p>
        </w:tc>
      </w:tr>
      <w:tr w:rsidR="00385BEF" w:rsidRPr="00D813E0" w14:paraId="21DD0E5C" w14:textId="77777777" w:rsidTr="00FC309D">
        <w:trPr>
          <w:trHeight w:val="285"/>
        </w:trPr>
        <w:tc>
          <w:tcPr>
            <w:tcW w:w="1434" w:type="dxa"/>
            <w:tcBorders>
              <w:top w:val="single" w:sz="4" w:space="0" w:color="000000"/>
              <w:left w:val="single" w:sz="4" w:space="0" w:color="000000"/>
              <w:bottom w:val="single" w:sz="4" w:space="0" w:color="000000"/>
              <w:right w:val="single" w:sz="4" w:space="0" w:color="000000"/>
            </w:tcBorders>
          </w:tcPr>
          <w:p w14:paraId="2FC40DD0"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0F52A1DB" w14:textId="77777777" w:rsidR="00385BEF" w:rsidRPr="00D813E0" w:rsidRDefault="008059D7">
            <w:pPr>
              <w:ind w:left="5"/>
              <w:rPr>
                <w:szCs w:val="22"/>
              </w:rPr>
            </w:pPr>
            <w:r w:rsidRPr="00D813E0">
              <w:rPr>
                <w:rFonts w:eastAsia="Times New Roman"/>
                <w:szCs w:val="22"/>
              </w:rPr>
              <w:t xml:space="preserve"> </w:t>
            </w:r>
          </w:p>
        </w:tc>
        <w:tc>
          <w:tcPr>
            <w:tcW w:w="8243" w:type="dxa"/>
            <w:tcBorders>
              <w:top w:val="single" w:sz="4" w:space="0" w:color="000000"/>
              <w:left w:val="single" w:sz="4" w:space="0" w:color="000000"/>
              <w:bottom w:val="single" w:sz="4" w:space="0" w:color="000000"/>
              <w:right w:val="single" w:sz="4" w:space="0" w:color="000000"/>
            </w:tcBorders>
          </w:tcPr>
          <w:p w14:paraId="7018185C"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676B7E66" w14:textId="77777777" w:rsidR="00385BEF" w:rsidRPr="00D813E0" w:rsidRDefault="008059D7">
            <w:pPr>
              <w:rPr>
                <w:szCs w:val="22"/>
              </w:rPr>
            </w:pPr>
            <w:r w:rsidRPr="00D813E0">
              <w:rPr>
                <w:rFonts w:eastAsia="Times New Roman"/>
                <w:szCs w:val="22"/>
              </w:rPr>
              <w:t xml:space="preserve"> </w:t>
            </w:r>
          </w:p>
        </w:tc>
      </w:tr>
      <w:tr w:rsidR="00385BEF" w:rsidRPr="00D813E0" w14:paraId="4A486A3B" w14:textId="77777777" w:rsidTr="00FC309D">
        <w:trPr>
          <w:trHeight w:val="560"/>
        </w:trPr>
        <w:tc>
          <w:tcPr>
            <w:tcW w:w="1434" w:type="dxa"/>
            <w:tcBorders>
              <w:top w:val="single" w:sz="4" w:space="0" w:color="000000"/>
              <w:left w:val="single" w:sz="4" w:space="0" w:color="000000"/>
              <w:bottom w:val="single" w:sz="4" w:space="0" w:color="000000"/>
              <w:right w:val="single" w:sz="4" w:space="0" w:color="000000"/>
            </w:tcBorders>
          </w:tcPr>
          <w:p w14:paraId="387CAA33" w14:textId="06B55ABF" w:rsidR="00385BEF" w:rsidRPr="00D813E0" w:rsidRDefault="008059D7">
            <w:pPr>
              <w:ind w:left="4"/>
              <w:rPr>
                <w:szCs w:val="22"/>
              </w:rPr>
            </w:pPr>
            <w:r w:rsidRPr="00D813E0">
              <w:rPr>
                <w:rFonts w:eastAsia="Times New Roman"/>
                <w:szCs w:val="22"/>
              </w:rPr>
              <w:t xml:space="preserve">Week 13 (Apr. </w:t>
            </w:r>
            <w:r w:rsidR="006537EA" w:rsidRPr="00D813E0">
              <w:rPr>
                <w:rFonts w:eastAsia="Times New Roman"/>
                <w:szCs w:val="22"/>
              </w:rPr>
              <w:t>6</w:t>
            </w:r>
            <w:r w:rsidRPr="00D813E0">
              <w:rPr>
                <w:rFonts w:eastAsia="Times New Roman"/>
                <w:szCs w:val="22"/>
              </w:rPr>
              <w:t>-1</w:t>
            </w:r>
            <w:r w:rsidR="006537EA" w:rsidRPr="00D813E0">
              <w:rPr>
                <w:rFonts w:eastAsia="Times New Roman"/>
                <w:szCs w:val="22"/>
              </w:rPr>
              <w:t>0</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19A4B02"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tcPr>
          <w:p w14:paraId="373C5575" w14:textId="77777777" w:rsidR="00385BEF" w:rsidRPr="00D813E0" w:rsidRDefault="008059D7">
            <w:pPr>
              <w:ind w:left="5"/>
              <w:rPr>
                <w:szCs w:val="22"/>
              </w:rPr>
            </w:pPr>
            <w:r w:rsidRPr="00D813E0">
              <w:rPr>
                <w:rFonts w:eastAsia="Times New Roman"/>
                <w:szCs w:val="22"/>
              </w:rPr>
              <w:t xml:space="preserve">Human Diversity </w:t>
            </w:r>
          </w:p>
        </w:tc>
        <w:tc>
          <w:tcPr>
            <w:tcW w:w="1394" w:type="dxa"/>
            <w:tcBorders>
              <w:top w:val="single" w:sz="4" w:space="0" w:color="000000"/>
              <w:left w:val="single" w:sz="4" w:space="0" w:color="000000"/>
              <w:bottom w:val="single" w:sz="4" w:space="0" w:color="000000"/>
              <w:right w:val="single" w:sz="4" w:space="0" w:color="000000"/>
            </w:tcBorders>
          </w:tcPr>
          <w:p w14:paraId="20A73928" w14:textId="77777777" w:rsidR="00385BEF" w:rsidRPr="00D813E0" w:rsidRDefault="008059D7">
            <w:pPr>
              <w:rPr>
                <w:szCs w:val="22"/>
              </w:rPr>
            </w:pPr>
            <w:r w:rsidRPr="00D813E0">
              <w:rPr>
                <w:rFonts w:eastAsia="Times New Roman"/>
                <w:szCs w:val="22"/>
              </w:rPr>
              <w:t xml:space="preserve"> </w:t>
            </w:r>
          </w:p>
        </w:tc>
      </w:tr>
      <w:tr w:rsidR="00385BEF" w:rsidRPr="00D813E0" w14:paraId="7C9206D4" w14:textId="77777777" w:rsidTr="00FC309D">
        <w:trPr>
          <w:trHeight w:val="840"/>
        </w:trPr>
        <w:tc>
          <w:tcPr>
            <w:tcW w:w="1434" w:type="dxa"/>
            <w:tcBorders>
              <w:top w:val="single" w:sz="4" w:space="0" w:color="000000"/>
              <w:left w:val="single" w:sz="4" w:space="0" w:color="000000"/>
              <w:bottom w:val="single" w:sz="4" w:space="0" w:color="000000"/>
              <w:right w:val="single" w:sz="4" w:space="0" w:color="000000"/>
            </w:tcBorders>
            <w:vAlign w:val="center"/>
          </w:tcPr>
          <w:p w14:paraId="572023D6"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070BB0BF"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6688475B" w14:textId="77777777" w:rsidR="00385BEF" w:rsidRPr="00D813E0" w:rsidRDefault="008059D7">
            <w:pPr>
              <w:ind w:left="5"/>
              <w:rPr>
                <w:szCs w:val="22"/>
              </w:rPr>
            </w:pPr>
            <w:r w:rsidRPr="00D813E0">
              <w:rPr>
                <w:rFonts w:eastAsia="Times New Roman"/>
                <w:szCs w:val="22"/>
              </w:rPr>
              <w:t xml:space="preserve">Diversity of humankind is explored through both skeletal remains and preserved DNA in ancient skeletal material. Skeletal highlights focus on human diversity and adaptations observed in the </w:t>
            </w:r>
            <w:proofErr w:type="spellStart"/>
            <w:r w:rsidRPr="00D813E0">
              <w:rPr>
                <w:rFonts w:eastAsia="Times New Roman"/>
                <w:szCs w:val="22"/>
              </w:rPr>
              <w:t>bioarchaeological</w:t>
            </w:r>
            <w:proofErr w:type="spellEnd"/>
            <w:r w:rsidRPr="00D813E0">
              <w:rPr>
                <w:rFonts w:eastAsia="Times New Roman"/>
                <w:szCs w:val="22"/>
              </w:rPr>
              <w:t xml:space="preserve"> record.  </w:t>
            </w:r>
          </w:p>
        </w:tc>
        <w:tc>
          <w:tcPr>
            <w:tcW w:w="1394" w:type="dxa"/>
            <w:tcBorders>
              <w:top w:val="single" w:sz="4" w:space="0" w:color="000000"/>
              <w:left w:val="single" w:sz="4" w:space="0" w:color="000000"/>
              <w:bottom w:val="single" w:sz="4" w:space="0" w:color="000000"/>
              <w:right w:val="single" w:sz="4" w:space="0" w:color="000000"/>
            </w:tcBorders>
          </w:tcPr>
          <w:p w14:paraId="15266233" w14:textId="77777777" w:rsidR="00385BEF" w:rsidRPr="00D813E0" w:rsidRDefault="008059D7">
            <w:pPr>
              <w:rPr>
                <w:szCs w:val="22"/>
              </w:rPr>
            </w:pPr>
            <w:r w:rsidRPr="00D813E0">
              <w:rPr>
                <w:rFonts w:eastAsia="Times New Roman"/>
                <w:szCs w:val="22"/>
              </w:rPr>
              <w:t xml:space="preserve"> </w:t>
            </w:r>
          </w:p>
        </w:tc>
      </w:tr>
    </w:tbl>
    <w:p w14:paraId="091CFE16" w14:textId="77777777" w:rsidR="00385BEF" w:rsidRPr="00D813E0" w:rsidRDefault="00385BEF">
      <w:pPr>
        <w:spacing w:after="0"/>
        <w:ind w:left="-1441" w:right="6840"/>
        <w:rPr>
          <w:szCs w:val="22"/>
        </w:rPr>
      </w:pPr>
    </w:p>
    <w:tbl>
      <w:tblPr>
        <w:tblStyle w:val="TableGrid"/>
        <w:tblW w:w="12962" w:type="dxa"/>
        <w:tblInd w:w="6" w:type="dxa"/>
        <w:tblCellMar>
          <w:top w:w="16" w:type="dxa"/>
          <w:left w:w="105" w:type="dxa"/>
          <w:right w:w="50" w:type="dxa"/>
        </w:tblCellMar>
        <w:tblLook w:val="04A0" w:firstRow="1" w:lastRow="0" w:firstColumn="1" w:lastColumn="0" w:noHBand="0" w:noVBand="1"/>
      </w:tblPr>
      <w:tblGrid>
        <w:gridCol w:w="1434"/>
        <w:gridCol w:w="1891"/>
        <w:gridCol w:w="8243"/>
        <w:gridCol w:w="1394"/>
      </w:tblGrid>
      <w:tr w:rsidR="00385BEF" w:rsidRPr="00D813E0" w14:paraId="19C22549"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84C4A44"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1C9D5FD" w14:textId="77777777" w:rsidR="00385BEF" w:rsidRPr="00D813E0" w:rsidRDefault="008059D7">
            <w:pPr>
              <w:ind w:right="48"/>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7232919" w14:textId="77777777" w:rsidR="00385BEF" w:rsidRPr="00D813E0" w:rsidRDefault="008059D7">
            <w:pPr>
              <w:ind w:right="52"/>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AEC63EC"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5C2B59BD" w14:textId="77777777" w:rsidTr="00FC309D">
        <w:trPr>
          <w:trHeight w:val="1074"/>
        </w:trPr>
        <w:tc>
          <w:tcPr>
            <w:tcW w:w="1434" w:type="dxa"/>
            <w:tcBorders>
              <w:top w:val="single" w:sz="4" w:space="0" w:color="000000"/>
              <w:left w:val="single" w:sz="4" w:space="0" w:color="000000"/>
              <w:bottom w:val="single" w:sz="4" w:space="0" w:color="000000"/>
              <w:right w:val="single" w:sz="4" w:space="0" w:color="000000"/>
            </w:tcBorders>
            <w:vAlign w:val="center"/>
          </w:tcPr>
          <w:p w14:paraId="481D1F1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203F5ADA"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398D2354" w14:textId="77777777" w:rsidR="00385BEF" w:rsidRPr="00D813E0" w:rsidRDefault="008059D7">
            <w:pPr>
              <w:spacing w:after="1" w:line="237" w:lineRule="auto"/>
              <w:ind w:left="725" w:hanging="720"/>
              <w:rPr>
                <w:szCs w:val="22"/>
              </w:rPr>
            </w:pPr>
            <w:r w:rsidRPr="00D813E0">
              <w:rPr>
                <w:rFonts w:eastAsia="Times New Roman"/>
                <w:szCs w:val="22"/>
              </w:rPr>
              <w:t xml:space="preserve">Bamshad, Michael J. and Olson, Steve E. (2003) Does race exist? </w:t>
            </w:r>
            <w:r w:rsidRPr="00D813E0">
              <w:rPr>
                <w:rFonts w:eastAsia="Times New Roman"/>
                <w:i/>
                <w:szCs w:val="22"/>
              </w:rPr>
              <w:t>Scientific American</w:t>
            </w:r>
            <w:r w:rsidRPr="00D813E0">
              <w:rPr>
                <w:rFonts w:eastAsia="Times New Roman"/>
                <w:szCs w:val="22"/>
              </w:rPr>
              <w:t xml:space="preserve"> (December) 289(6):78-85.  </w:t>
            </w:r>
          </w:p>
          <w:p w14:paraId="769127F3" w14:textId="77777777" w:rsidR="00385BEF" w:rsidRPr="00D813E0" w:rsidRDefault="008059D7">
            <w:pPr>
              <w:spacing w:line="237" w:lineRule="auto"/>
              <w:ind w:left="725" w:hanging="720"/>
              <w:rPr>
                <w:szCs w:val="22"/>
              </w:rPr>
            </w:pPr>
            <w:r w:rsidRPr="00D813E0">
              <w:rPr>
                <w:rFonts w:eastAsia="Times New Roman"/>
                <w:szCs w:val="22"/>
              </w:rPr>
              <w:t xml:space="preserve">Jablonski, Nina G. (2010) The naked truth. </w:t>
            </w:r>
            <w:r w:rsidRPr="00D813E0">
              <w:rPr>
                <w:rFonts w:eastAsia="Times New Roman"/>
                <w:i/>
                <w:szCs w:val="22"/>
              </w:rPr>
              <w:t>Scientific American</w:t>
            </w:r>
            <w:r w:rsidRPr="00D813E0">
              <w:rPr>
                <w:rFonts w:eastAsia="Times New Roman"/>
                <w:szCs w:val="22"/>
              </w:rPr>
              <w:t xml:space="preserve"> (February) 302(2):42-49. </w:t>
            </w:r>
          </w:p>
          <w:p w14:paraId="39B69EB2" w14:textId="77777777" w:rsidR="00385BEF" w:rsidRPr="00D813E0" w:rsidRDefault="008059D7">
            <w:pPr>
              <w:ind w:left="725" w:hanging="720"/>
              <w:rPr>
                <w:szCs w:val="22"/>
              </w:rPr>
            </w:pPr>
            <w:r w:rsidRPr="00D813E0">
              <w:rPr>
                <w:rFonts w:eastAsia="Times New Roman"/>
                <w:szCs w:val="22"/>
              </w:rPr>
              <w:t xml:space="preserve">Pringle, Heather (2011) The First Americans. </w:t>
            </w:r>
            <w:r w:rsidRPr="00D813E0">
              <w:rPr>
                <w:rFonts w:eastAsia="Times New Roman"/>
                <w:i/>
                <w:szCs w:val="22"/>
              </w:rPr>
              <w:t>Scientific American</w:t>
            </w:r>
            <w:r w:rsidRPr="00D813E0">
              <w:rPr>
                <w:rFonts w:eastAsia="Times New Roman"/>
                <w:szCs w:val="22"/>
              </w:rPr>
              <w:t xml:space="preserve"> (November) 305(5):36-41.  </w:t>
            </w:r>
          </w:p>
        </w:tc>
        <w:tc>
          <w:tcPr>
            <w:tcW w:w="1394" w:type="dxa"/>
            <w:tcBorders>
              <w:top w:val="single" w:sz="4" w:space="0" w:color="000000"/>
              <w:left w:val="single" w:sz="4" w:space="0" w:color="000000"/>
              <w:bottom w:val="single" w:sz="4" w:space="0" w:color="000000"/>
              <w:right w:val="single" w:sz="4" w:space="0" w:color="000000"/>
            </w:tcBorders>
          </w:tcPr>
          <w:p w14:paraId="2DF2F19A" w14:textId="77777777" w:rsidR="00385BEF" w:rsidRPr="00D813E0" w:rsidRDefault="008059D7">
            <w:pPr>
              <w:rPr>
                <w:szCs w:val="22"/>
              </w:rPr>
            </w:pPr>
            <w:r w:rsidRPr="00D813E0">
              <w:rPr>
                <w:rFonts w:eastAsia="Times New Roman"/>
                <w:szCs w:val="22"/>
              </w:rPr>
              <w:t xml:space="preserve"> </w:t>
            </w:r>
          </w:p>
        </w:tc>
      </w:tr>
      <w:tr w:rsidR="00385BEF" w:rsidRPr="00D813E0" w14:paraId="6F8351C2" w14:textId="77777777" w:rsidTr="00FC309D">
        <w:trPr>
          <w:trHeight w:val="642"/>
        </w:trPr>
        <w:tc>
          <w:tcPr>
            <w:tcW w:w="1434" w:type="dxa"/>
            <w:tcBorders>
              <w:top w:val="single" w:sz="4" w:space="0" w:color="000000"/>
              <w:left w:val="single" w:sz="4" w:space="0" w:color="000000"/>
              <w:bottom w:val="single" w:sz="4" w:space="0" w:color="000000"/>
              <w:right w:val="single" w:sz="4" w:space="0" w:color="000000"/>
            </w:tcBorders>
            <w:vAlign w:val="center"/>
          </w:tcPr>
          <w:p w14:paraId="061E9BBA"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5F48EFE8"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tcPr>
          <w:p w14:paraId="08C76A12" w14:textId="5BCCA627" w:rsidR="00385BEF" w:rsidRPr="00D813E0" w:rsidRDefault="008059D7" w:rsidP="00FC309D">
            <w:pPr>
              <w:spacing w:line="237" w:lineRule="auto"/>
              <w:ind w:left="5"/>
              <w:rPr>
                <w:szCs w:val="22"/>
              </w:rPr>
            </w:pPr>
            <w:r w:rsidRPr="00D813E0">
              <w:rPr>
                <w:rFonts w:eastAsia="Times New Roman"/>
                <w:szCs w:val="22"/>
              </w:rPr>
              <w:t xml:space="preserve">‘One Species Living Worldwide’ </w:t>
            </w:r>
            <w:hyperlink r:id="rId179">
              <w:r w:rsidRPr="00D813E0">
                <w:rPr>
                  <w:rFonts w:eastAsia="Times New Roman"/>
                  <w:color w:val="0563C1"/>
                  <w:szCs w:val="22"/>
                  <w:u w:val="single" w:color="0563C1"/>
                </w:rPr>
                <w:t>http://humanorigins.si.edu/evidence/genetics/one</w:t>
              </w:r>
            </w:hyperlink>
            <w:hyperlink r:id="rId180">
              <w:r w:rsidRPr="00D813E0">
                <w:rPr>
                  <w:rFonts w:eastAsia="Times New Roman"/>
                  <w:color w:val="0563C1"/>
                  <w:szCs w:val="22"/>
                  <w:u w:val="single" w:color="0563C1"/>
                </w:rPr>
                <w:t>-</w:t>
              </w:r>
            </w:hyperlink>
            <w:hyperlink r:id="rId181">
              <w:r w:rsidRPr="00D813E0">
                <w:rPr>
                  <w:rFonts w:eastAsia="Times New Roman"/>
                  <w:color w:val="0563C1"/>
                  <w:szCs w:val="22"/>
                  <w:u w:val="single" w:color="0563C1"/>
                </w:rPr>
                <w:t>species</w:t>
              </w:r>
            </w:hyperlink>
            <w:hyperlink r:id="rId182">
              <w:r w:rsidRPr="00D813E0">
                <w:rPr>
                  <w:rFonts w:eastAsia="Times New Roman"/>
                  <w:color w:val="0563C1"/>
                  <w:szCs w:val="22"/>
                  <w:u w:val="single" w:color="0563C1"/>
                </w:rPr>
                <w:t>-</w:t>
              </w:r>
            </w:hyperlink>
            <w:hyperlink r:id="rId183">
              <w:r w:rsidRPr="00D813E0">
                <w:rPr>
                  <w:rFonts w:eastAsia="Times New Roman"/>
                  <w:color w:val="0563C1"/>
                  <w:szCs w:val="22"/>
                  <w:u w:val="single" w:color="0563C1"/>
                </w:rPr>
                <w:t>living</w:t>
              </w:r>
            </w:hyperlink>
            <w:hyperlink r:id="rId184">
              <w:r w:rsidRPr="00D813E0">
                <w:rPr>
                  <w:rFonts w:eastAsia="Times New Roman"/>
                  <w:color w:val="0563C1"/>
                  <w:szCs w:val="22"/>
                  <w:u w:val="single" w:color="0563C1"/>
                </w:rPr>
                <w:t>-</w:t>
              </w:r>
            </w:hyperlink>
            <w:hyperlink r:id="rId185">
              <w:r w:rsidRPr="00D813E0">
                <w:rPr>
                  <w:rFonts w:eastAsia="Times New Roman"/>
                  <w:color w:val="0563C1"/>
                  <w:szCs w:val="22"/>
                  <w:u w:val="single" w:color="0563C1"/>
                </w:rPr>
                <w:t>worldwide</w:t>
              </w:r>
            </w:hyperlink>
            <w:hyperlink r:id="rId186">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tcPr>
          <w:p w14:paraId="078DDDC9" w14:textId="1499E937" w:rsidR="00BB0141" w:rsidRPr="00D813E0" w:rsidRDefault="008059D7" w:rsidP="00BB0141">
            <w:pPr>
              <w:jc w:val="both"/>
              <w:rPr>
                <w:szCs w:val="22"/>
              </w:rPr>
            </w:pPr>
            <w:r w:rsidRPr="00D813E0">
              <w:rPr>
                <w:rFonts w:eastAsia="Times New Roman"/>
                <w:szCs w:val="22"/>
              </w:rPr>
              <w:t xml:space="preserve"> </w:t>
            </w:r>
            <w:r w:rsidR="00BB0141" w:rsidRPr="00D813E0">
              <w:rPr>
                <w:rFonts w:eastAsia="Times New Roman"/>
                <w:szCs w:val="22"/>
              </w:rPr>
              <w:t>4/</w:t>
            </w:r>
            <w:r w:rsidR="00BB0141">
              <w:rPr>
                <w:rFonts w:eastAsia="Times New Roman"/>
                <w:szCs w:val="22"/>
              </w:rPr>
              <w:t>12</w:t>
            </w:r>
            <w:r w:rsidR="00BB0141" w:rsidRPr="00D813E0">
              <w:rPr>
                <w:rFonts w:eastAsia="Times New Roman"/>
                <w:szCs w:val="22"/>
              </w:rPr>
              <w:t>-HW1</w:t>
            </w:r>
            <w:r w:rsidR="00BB0141">
              <w:rPr>
                <w:rFonts w:eastAsia="Times New Roman"/>
                <w:szCs w:val="22"/>
              </w:rPr>
              <w:t>1</w:t>
            </w:r>
            <w:r w:rsidR="00BB0141" w:rsidRPr="00D813E0">
              <w:rPr>
                <w:rFonts w:eastAsia="Times New Roman"/>
                <w:szCs w:val="22"/>
              </w:rPr>
              <w:t xml:space="preserve"> </w:t>
            </w:r>
          </w:p>
          <w:p w14:paraId="653CFB58" w14:textId="688228D5" w:rsidR="00385BEF" w:rsidRPr="00D813E0" w:rsidRDefault="00BB0141" w:rsidP="00BB0141">
            <w:pPr>
              <w:rPr>
                <w:szCs w:val="22"/>
              </w:rPr>
            </w:pPr>
            <w:r w:rsidRPr="00D813E0">
              <w:rPr>
                <w:rFonts w:eastAsia="Times New Roman"/>
                <w:szCs w:val="22"/>
              </w:rPr>
              <w:t>(11:59pm)</w:t>
            </w:r>
          </w:p>
        </w:tc>
      </w:tr>
      <w:tr w:rsidR="00385BEF" w:rsidRPr="00D813E0" w14:paraId="5392E8B0" w14:textId="77777777">
        <w:trPr>
          <w:trHeight w:val="290"/>
        </w:trPr>
        <w:tc>
          <w:tcPr>
            <w:tcW w:w="1434" w:type="dxa"/>
            <w:tcBorders>
              <w:top w:val="single" w:sz="4" w:space="0" w:color="000000"/>
              <w:left w:val="single" w:sz="4" w:space="0" w:color="000000"/>
              <w:bottom w:val="single" w:sz="4" w:space="0" w:color="000000"/>
              <w:right w:val="single" w:sz="4" w:space="0" w:color="000000"/>
            </w:tcBorders>
          </w:tcPr>
          <w:p w14:paraId="1BE463CF"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23D5B812" w14:textId="77777777" w:rsidR="00385BEF" w:rsidRPr="00D813E0" w:rsidRDefault="008059D7">
            <w:pPr>
              <w:ind w:left="5"/>
              <w:rPr>
                <w:szCs w:val="22"/>
              </w:rPr>
            </w:pPr>
            <w:r w:rsidRPr="00D813E0">
              <w:rPr>
                <w:rFonts w:eastAsia="Times New Roman"/>
                <w:szCs w:val="22"/>
              </w:rPr>
              <w:t xml:space="preserve">LAB #12 </w:t>
            </w:r>
          </w:p>
        </w:tc>
        <w:tc>
          <w:tcPr>
            <w:tcW w:w="8243" w:type="dxa"/>
            <w:tcBorders>
              <w:top w:val="single" w:sz="4" w:space="0" w:color="000000"/>
              <w:left w:val="single" w:sz="4" w:space="0" w:color="000000"/>
              <w:bottom w:val="single" w:sz="4" w:space="0" w:color="000000"/>
              <w:right w:val="single" w:sz="4" w:space="0" w:color="000000"/>
            </w:tcBorders>
          </w:tcPr>
          <w:p w14:paraId="59034309" w14:textId="77777777" w:rsidR="00385BEF" w:rsidRPr="00D813E0" w:rsidRDefault="008059D7">
            <w:pPr>
              <w:ind w:left="5"/>
              <w:rPr>
                <w:szCs w:val="22"/>
              </w:rPr>
            </w:pPr>
            <w:r w:rsidRPr="00D813E0">
              <w:rPr>
                <w:rFonts w:eastAsia="Times New Roman"/>
                <w:szCs w:val="22"/>
              </w:rPr>
              <w:t xml:space="preserve">Human Diversity </w:t>
            </w:r>
          </w:p>
        </w:tc>
        <w:tc>
          <w:tcPr>
            <w:tcW w:w="1394" w:type="dxa"/>
            <w:tcBorders>
              <w:top w:val="single" w:sz="4" w:space="0" w:color="000000"/>
              <w:left w:val="single" w:sz="4" w:space="0" w:color="000000"/>
              <w:bottom w:val="single" w:sz="4" w:space="0" w:color="000000"/>
              <w:right w:val="single" w:sz="4" w:space="0" w:color="000000"/>
            </w:tcBorders>
          </w:tcPr>
          <w:p w14:paraId="6D2F8875" w14:textId="77777777" w:rsidR="00385BEF" w:rsidRPr="00D813E0" w:rsidRDefault="008059D7">
            <w:pPr>
              <w:rPr>
                <w:szCs w:val="22"/>
              </w:rPr>
            </w:pPr>
            <w:r w:rsidRPr="00D813E0">
              <w:rPr>
                <w:rFonts w:eastAsia="Times New Roman"/>
                <w:szCs w:val="22"/>
              </w:rPr>
              <w:t xml:space="preserve"> </w:t>
            </w:r>
          </w:p>
        </w:tc>
      </w:tr>
      <w:tr w:rsidR="00385BEF" w:rsidRPr="00D813E0" w14:paraId="7274A173"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45F58F43"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7885E9AF" w14:textId="77777777" w:rsidR="00385BEF" w:rsidRPr="00D813E0" w:rsidRDefault="008059D7">
            <w:pPr>
              <w:ind w:left="5"/>
              <w:rPr>
                <w:szCs w:val="22"/>
              </w:rPr>
            </w:pPr>
            <w:r w:rsidRPr="00D813E0">
              <w:rPr>
                <w:rFonts w:eastAsia="Times New Roman"/>
                <w:szCs w:val="22"/>
              </w:rPr>
              <w:t xml:space="preserve">Quiz 5 </w:t>
            </w:r>
          </w:p>
        </w:tc>
        <w:tc>
          <w:tcPr>
            <w:tcW w:w="8243" w:type="dxa"/>
            <w:tcBorders>
              <w:top w:val="single" w:sz="4" w:space="0" w:color="000000"/>
              <w:left w:val="single" w:sz="4" w:space="0" w:color="000000"/>
              <w:bottom w:val="single" w:sz="4" w:space="0" w:color="000000"/>
              <w:right w:val="single" w:sz="4" w:space="0" w:color="000000"/>
            </w:tcBorders>
          </w:tcPr>
          <w:p w14:paraId="4462D170" w14:textId="04BA7F84" w:rsidR="00385BEF" w:rsidRPr="00D813E0" w:rsidRDefault="008059D7">
            <w:pPr>
              <w:ind w:left="5"/>
              <w:rPr>
                <w:szCs w:val="22"/>
              </w:rPr>
            </w:pPr>
            <w:r w:rsidRPr="00D813E0">
              <w:rPr>
                <w:rFonts w:eastAsia="Times New Roman"/>
                <w:szCs w:val="22"/>
              </w:rPr>
              <w:t>Available Online from Friday, Apr. 1</w:t>
            </w:r>
            <w:r w:rsidR="001A0701">
              <w:rPr>
                <w:rFonts w:eastAsia="Times New Roman"/>
                <w:szCs w:val="22"/>
              </w:rPr>
              <w:t>0</w:t>
            </w:r>
            <w:r w:rsidRPr="00D813E0">
              <w:rPr>
                <w:rFonts w:eastAsia="Times New Roman"/>
                <w:szCs w:val="22"/>
              </w:rPr>
              <w:t xml:space="preserve"> – Sun. Apr 1</w:t>
            </w:r>
            <w:r w:rsidR="001A0701">
              <w:rPr>
                <w:rFonts w:eastAsia="Times New Roman"/>
                <w:szCs w:val="22"/>
              </w:rPr>
              <w:t>2</w:t>
            </w:r>
            <w:r w:rsidRPr="00D813E0">
              <w:rPr>
                <w:rFonts w:eastAsia="Times New Roman"/>
                <w:szCs w:val="22"/>
              </w:rPr>
              <w:t xml:space="preserve"> (11:59pm) </w:t>
            </w:r>
          </w:p>
        </w:tc>
        <w:tc>
          <w:tcPr>
            <w:tcW w:w="1394" w:type="dxa"/>
            <w:tcBorders>
              <w:top w:val="single" w:sz="4" w:space="0" w:color="000000"/>
              <w:left w:val="single" w:sz="4" w:space="0" w:color="000000"/>
              <w:bottom w:val="single" w:sz="4" w:space="0" w:color="000000"/>
              <w:right w:val="single" w:sz="4" w:space="0" w:color="000000"/>
            </w:tcBorders>
          </w:tcPr>
          <w:p w14:paraId="1E09A110" w14:textId="77777777" w:rsidR="00385BEF" w:rsidRPr="00D813E0" w:rsidRDefault="008059D7">
            <w:pPr>
              <w:rPr>
                <w:szCs w:val="22"/>
              </w:rPr>
            </w:pPr>
            <w:r w:rsidRPr="00D813E0">
              <w:rPr>
                <w:rFonts w:eastAsia="Times New Roman"/>
                <w:szCs w:val="22"/>
              </w:rPr>
              <w:t xml:space="preserve"> </w:t>
            </w:r>
          </w:p>
        </w:tc>
      </w:tr>
      <w:tr w:rsidR="00385BEF" w:rsidRPr="00D813E0" w14:paraId="4CC4D40F" w14:textId="77777777">
        <w:trPr>
          <w:trHeight w:val="560"/>
        </w:trPr>
        <w:tc>
          <w:tcPr>
            <w:tcW w:w="1434" w:type="dxa"/>
            <w:tcBorders>
              <w:top w:val="single" w:sz="4" w:space="0" w:color="000000"/>
              <w:left w:val="single" w:sz="4" w:space="0" w:color="000000"/>
              <w:bottom w:val="single" w:sz="4" w:space="0" w:color="000000"/>
              <w:right w:val="single" w:sz="4" w:space="0" w:color="000000"/>
            </w:tcBorders>
          </w:tcPr>
          <w:p w14:paraId="7F62B348" w14:textId="77777777" w:rsidR="00385BEF" w:rsidRPr="00D813E0" w:rsidRDefault="008059D7">
            <w:pPr>
              <w:ind w:left="4"/>
              <w:rPr>
                <w:szCs w:val="22"/>
              </w:rPr>
            </w:pPr>
            <w:r w:rsidRPr="00D813E0">
              <w:rPr>
                <w:rFonts w:eastAsia="Times New Roman"/>
                <w:szCs w:val="22"/>
              </w:rPr>
              <w:t xml:space="preserve">Week 14 </w:t>
            </w:r>
          </w:p>
          <w:p w14:paraId="0884D0C3" w14:textId="7C62AC77" w:rsidR="00385BEF" w:rsidRPr="00D813E0" w:rsidRDefault="008059D7">
            <w:pPr>
              <w:ind w:left="4"/>
              <w:rPr>
                <w:szCs w:val="22"/>
              </w:rPr>
            </w:pPr>
            <w:r w:rsidRPr="00D813E0">
              <w:rPr>
                <w:rFonts w:eastAsia="Times New Roman"/>
                <w:szCs w:val="22"/>
              </w:rPr>
              <w:t>(Apr. 1</w:t>
            </w:r>
            <w:r w:rsidR="006537EA" w:rsidRPr="00D813E0">
              <w:rPr>
                <w:rFonts w:eastAsia="Times New Roman"/>
                <w:szCs w:val="22"/>
              </w:rPr>
              <w:t>3</w:t>
            </w:r>
            <w:r w:rsidRPr="00D813E0">
              <w:rPr>
                <w:rFonts w:eastAsia="Times New Roman"/>
                <w:szCs w:val="22"/>
              </w:rPr>
              <w:t>-1</w:t>
            </w:r>
            <w:r w:rsidR="006537EA" w:rsidRPr="00D813E0">
              <w:rPr>
                <w:rFonts w:eastAsia="Times New Roman"/>
                <w:szCs w:val="22"/>
              </w:rPr>
              <w:t>7</w:t>
            </w: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A498933"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tcPr>
          <w:p w14:paraId="22216ADB" w14:textId="77777777" w:rsidR="00385BEF" w:rsidRPr="00D813E0" w:rsidRDefault="008059D7">
            <w:pPr>
              <w:ind w:left="5"/>
              <w:rPr>
                <w:szCs w:val="22"/>
              </w:rPr>
            </w:pPr>
            <w:r w:rsidRPr="00D813E0">
              <w:rPr>
                <w:rFonts w:eastAsia="Times New Roman"/>
                <w:szCs w:val="22"/>
              </w:rPr>
              <w:t xml:space="preserve">Health &amp; Well-Being </w:t>
            </w:r>
          </w:p>
        </w:tc>
        <w:tc>
          <w:tcPr>
            <w:tcW w:w="1394" w:type="dxa"/>
            <w:tcBorders>
              <w:top w:val="single" w:sz="4" w:space="0" w:color="000000"/>
              <w:left w:val="single" w:sz="4" w:space="0" w:color="000000"/>
              <w:bottom w:val="single" w:sz="4" w:space="0" w:color="000000"/>
              <w:right w:val="single" w:sz="4" w:space="0" w:color="000000"/>
            </w:tcBorders>
          </w:tcPr>
          <w:p w14:paraId="770D1AAA" w14:textId="77777777" w:rsidR="00385BEF" w:rsidRPr="00D813E0" w:rsidRDefault="008059D7">
            <w:pPr>
              <w:rPr>
                <w:szCs w:val="22"/>
              </w:rPr>
            </w:pPr>
            <w:r w:rsidRPr="00D813E0">
              <w:rPr>
                <w:rFonts w:eastAsia="Times New Roman"/>
                <w:szCs w:val="22"/>
              </w:rPr>
              <w:t xml:space="preserve"> </w:t>
            </w:r>
          </w:p>
        </w:tc>
      </w:tr>
      <w:tr w:rsidR="00385BEF" w:rsidRPr="00D813E0" w14:paraId="2CBC9077" w14:textId="77777777">
        <w:trPr>
          <w:trHeight w:val="1391"/>
        </w:trPr>
        <w:tc>
          <w:tcPr>
            <w:tcW w:w="1434" w:type="dxa"/>
            <w:tcBorders>
              <w:top w:val="single" w:sz="4" w:space="0" w:color="000000"/>
              <w:left w:val="single" w:sz="4" w:space="0" w:color="000000"/>
              <w:bottom w:val="single" w:sz="4" w:space="0" w:color="000000"/>
              <w:right w:val="single" w:sz="4" w:space="0" w:color="000000"/>
            </w:tcBorders>
            <w:vAlign w:val="center"/>
          </w:tcPr>
          <w:p w14:paraId="3608174B"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6F727BE6"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160816BA" w14:textId="77777777" w:rsidR="00385BEF" w:rsidRPr="00D813E0" w:rsidRDefault="008059D7">
            <w:pPr>
              <w:ind w:left="5"/>
              <w:rPr>
                <w:szCs w:val="22"/>
              </w:rPr>
            </w:pPr>
            <w:r w:rsidRPr="00D813E0">
              <w:rPr>
                <w:rFonts w:eastAsia="Times New Roman"/>
                <w:szCs w:val="22"/>
              </w:rPr>
              <w:t xml:space="preserve">In </w:t>
            </w:r>
            <w:proofErr w:type="spellStart"/>
            <w:r w:rsidRPr="00D813E0">
              <w:rPr>
                <w:rFonts w:eastAsia="Times New Roman"/>
                <w:szCs w:val="22"/>
              </w:rPr>
              <w:t>bioarchaeology</w:t>
            </w:r>
            <w:proofErr w:type="spellEnd"/>
            <w:r w:rsidRPr="00D813E0">
              <w:rPr>
                <w:rFonts w:eastAsia="Times New Roman"/>
                <w:szCs w:val="22"/>
              </w:rPr>
              <w:t xml:space="preserve">, one fascinating field that is informed by biomedicine is that of paleopathology. We will review skeletal evidence associated with the archaeological record that highlights patterns of human adaptation in diverse contexts. Skeletal highlights focus on indirect evidence of health from the oral microbiome in (and on) your teeth (in the form of mineralized plaque).  </w:t>
            </w:r>
          </w:p>
        </w:tc>
        <w:tc>
          <w:tcPr>
            <w:tcW w:w="1394" w:type="dxa"/>
            <w:tcBorders>
              <w:top w:val="single" w:sz="4" w:space="0" w:color="000000"/>
              <w:left w:val="single" w:sz="4" w:space="0" w:color="000000"/>
              <w:bottom w:val="single" w:sz="4" w:space="0" w:color="000000"/>
              <w:right w:val="single" w:sz="4" w:space="0" w:color="000000"/>
            </w:tcBorders>
          </w:tcPr>
          <w:p w14:paraId="4F5C8DE6" w14:textId="77777777" w:rsidR="00385BEF" w:rsidRPr="00D813E0" w:rsidRDefault="008059D7">
            <w:pPr>
              <w:rPr>
                <w:szCs w:val="22"/>
              </w:rPr>
            </w:pPr>
            <w:r w:rsidRPr="00D813E0">
              <w:rPr>
                <w:rFonts w:eastAsia="Times New Roman"/>
                <w:szCs w:val="22"/>
              </w:rPr>
              <w:t xml:space="preserve"> </w:t>
            </w:r>
          </w:p>
        </w:tc>
      </w:tr>
      <w:tr w:rsidR="00385BEF" w:rsidRPr="00D813E0" w14:paraId="06AEFDA7" w14:textId="77777777">
        <w:trPr>
          <w:trHeight w:val="2496"/>
        </w:trPr>
        <w:tc>
          <w:tcPr>
            <w:tcW w:w="1434" w:type="dxa"/>
            <w:tcBorders>
              <w:top w:val="single" w:sz="4" w:space="0" w:color="000000"/>
              <w:left w:val="single" w:sz="4" w:space="0" w:color="000000"/>
              <w:bottom w:val="single" w:sz="4" w:space="0" w:color="000000"/>
              <w:right w:val="single" w:sz="4" w:space="0" w:color="000000"/>
            </w:tcBorders>
            <w:vAlign w:val="center"/>
          </w:tcPr>
          <w:p w14:paraId="58FEEBE3"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46AC4851"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5A5F37FF" w14:textId="77777777" w:rsidR="00385BEF" w:rsidRPr="00D813E0" w:rsidRDefault="008059D7">
            <w:pPr>
              <w:ind w:left="5"/>
              <w:rPr>
                <w:szCs w:val="22"/>
              </w:rPr>
            </w:pPr>
            <w:r w:rsidRPr="00D813E0">
              <w:rPr>
                <w:rFonts w:eastAsia="Times New Roman"/>
                <w:szCs w:val="22"/>
              </w:rPr>
              <w:t xml:space="preserve">Lieberman (2013:180-208; 209-247) </w:t>
            </w:r>
          </w:p>
          <w:p w14:paraId="11F4130C" w14:textId="77777777" w:rsidR="00385BEF" w:rsidRPr="00D813E0" w:rsidRDefault="008059D7">
            <w:pPr>
              <w:spacing w:line="242" w:lineRule="auto"/>
              <w:ind w:left="725" w:hanging="720"/>
              <w:rPr>
                <w:szCs w:val="22"/>
              </w:rPr>
            </w:pPr>
            <w:r w:rsidRPr="00D813E0">
              <w:rPr>
                <w:rFonts w:eastAsia="Times New Roman"/>
                <w:szCs w:val="22"/>
              </w:rPr>
              <w:t xml:space="preserve">Ackerman, Jennifer (2012) The ultimate social network. </w:t>
            </w:r>
            <w:r w:rsidRPr="00D813E0">
              <w:rPr>
                <w:rFonts w:eastAsia="Times New Roman"/>
                <w:i/>
                <w:szCs w:val="22"/>
              </w:rPr>
              <w:t>Scientific American</w:t>
            </w:r>
            <w:r w:rsidRPr="00D813E0">
              <w:rPr>
                <w:rFonts w:eastAsia="Times New Roman"/>
                <w:szCs w:val="22"/>
              </w:rPr>
              <w:t xml:space="preserve"> (June) 306(6):36-43.  </w:t>
            </w:r>
          </w:p>
          <w:p w14:paraId="5B8B6BEE" w14:textId="77777777" w:rsidR="00385BEF" w:rsidRPr="00D813E0" w:rsidRDefault="008059D7">
            <w:pPr>
              <w:ind w:left="5"/>
              <w:rPr>
                <w:szCs w:val="22"/>
              </w:rPr>
            </w:pPr>
            <w:r w:rsidRPr="00D813E0">
              <w:rPr>
                <w:rFonts w:eastAsia="Times New Roman"/>
                <w:szCs w:val="22"/>
              </w:rPr>
              <w:t xml:space="preserve"> </w:t>
            </w:r>
          </w:p>
          <w:p w14:paraId="0EB868A0" w14:textId="77777777" w:rsidR="00385BEF" w:rsidRPr="00D813E0" w:rsidRDefault="008059D7">
            <w:pPr>
              <w:ind w:left="5"/>
              <w:rPr>
                <w:szCs w:val="22"/>
              </w:rPr>
            </w:pPr>
            <w:r w:rsidRPr="00D813E0">
              <w:rPr>
                <w:rFonts w:eastAsia="Times New Roman"/>
                <w:b/>
                <w:szCs w:val="22"/>
              </w:rPr>
              <w:t xml:space="preserve">Additional Reading </w:t>
            </w:r>
          </w:p>
          <w:p w14:paraId="53926976" w14:textId="77777777" w:rsidR="00385BEF" w:rsidRPr="00D813E0" w:rsidRDefault="008059D7">
            <w:pPr>
              <w:spacing w:line="238" w:lineRule="auto"/>
              <w:ind w:left="860" w:hanging="855"/>
              <w:rPr>
                <w:szCs w:val="22"/>
              </w:rPr>
            </w:pPr>
            <w:r w:rsidRPr="00D813E0">
              <w:rPr>
                <w:rFonts w:eastAsia="Times New Roman"/>
                <w:szCs w:val="22"/>
              </w:rPr>
              <w:t xml:space="preserve">Larsen, Clark Spencer (2018) The </w:t>
            </w:r>
            <w:proofErr w:type="spellStart"/>
            <w:r w:rsidRPr="00D813E0">
              <w:rPr>
                <w:rFonts w:eastAsia="Times New Roman"/>
                <w:szCs w:val="22"/>
              </w:rPr>
              <w:t>Bioarchaeology</w:t>
            </w:r>
            <w:proofErr w:type="spellEnd"/>
            <w:r w:rsidRPr="00D813E0">
              <w:rPr>
                <w:rFonts w:eastAsia="Times New Roman"/>
                <w:szCs w:val="22"/>
              </w:rPr>
              <w:t xml:space="preserve"> of Health Crisis: Infectious Disease in the Past. </w:t>
            </w:r>
            <w:r w:rsidRPr="00D813E0">
              <w:rPr>
                <w:rFonts w:eastAsia="Times New Roman"/>
                <w:i/>
                <w:szCs w:val="22"/>
              </w:rPr>
              <w:t>Annual Review of Anthropology</w:t>
            </w:r>
            <w:r w:rsidRPr="00D813E0">
              <w:rPr>
                <w:rFonts w:eastAsia="Times New Roman"/>
                <w:szCs w:val="22"/>
              </w:rPr>
              <w:t xml:space="preserve"> 47:295-313. </w:t>
            </w:r>
          </w:p>
          <w:p w14:paraId="32E4BB92" w14:textId="77777777" w:rsidR="00385BEF" w:rsidRPr="00D813E0" w:rsidRDefault="008059D7">
            <w:pPr>
              <w:ind w:left="861"/>
              <w:rPr>
                <w:szCs w:val="22"/>
              </w:rPr>
            </w:pPr>
            <w:hyperlink r:id="rId187">
              <w:r w:rsidRPr="00D813E0">
                <w:rPr>
                  <w:rFonts w:eastAsia="Times New Roman"/>
                  <w:color w:val="0563C1"/>
                  <w:szCs w:val="22"/>
                  <w:u w:val="single" w:color="0563C1"/>
                </w:rPr>
                <w:t>https://doi.org/10.1146/annurev</w:t>
              </w:r>
            </w:hyperlink>
            <w:hyperlink r:id="rId188">
              <w:r w:rsidRPr="00D813E0">
                <w:rPr>
                  <w:rFonts w:eastAsia="Times New Roman"/>
                  <w:color w:val="0563C1"/>
                  <w:szCs w:val="22"/>
                  <w:u w:val="single" w:color="0563C1"/>
                </w:rPr>
                <w:t>-</w:t>
              </w:r>
            </w:hyperlink>
            <w:hyperlink r:id="rId189">
              <w:r w:rsidRPr="00D813E0">
                <w:rPr>
                  <w:rFonts w:eastAsia="Times New Roman"/>
                  <w:color w:val="0563C1"/>
                  <w:szCs w:val="22"/>
                  <w:u w:val="single" w:color="0563C1"/>
                </w:rPr>
                <w:t>anthro</w:t>
              </w:r>
            </w:hyperlink>
            <w:hyperlink r:id="rId190">
              <w:r w:rsidRPr="00D813E0">
                <w:rPr>
                  <w:rFonts w:eastAsia="Times New Roman"/>
                  <w:color w:val="0563C1"/>
                  <w:szCs w:val="22"/>
                  <w:u w:val="single" w:color="0563C1"/>
                </w:rPr>
                <w:t>-</w:t>
              </w:r>
            </w:hyperlink>
            <w:hyperlink r:id="rId191">
              <w:r w:rsidRPr="00D813E0">
                <w:rPr>
                  <w:rFonts w:eastAsia="Times New Roman"/>
                  <w:color w:val="0563C1"/>
                  <w:szCs w:val="22"/>
                  <w:u w:val="single" w:color="0563C1"/>
                </w:rPr>
                <w:t>102116</w:t>
              </w:r>
            </w:hyperlink>
            <w:hyperlink r:id="rId192">
              <w:r w:rsidRPr="00D813E0">
                <w:rPr>
                  <w:rFonts w:eastAsia="Times New Roman"/>
                  <w:color w:val="0563C1"/>
                  <w:szCs w:val="22"/>
                  <w:u w:val="single" w:color="0563C1"/>
                </w:rPr>
                <w:t>-</w:t>
              </w:r>
            </w:hyperlink>
            <w:hyperlink r:id="rId193">
              <w:r w:rsidRPr="00D813E0">
                <w:rPr>
                  <w:rFonts w:eastAsia="Times New Roman"/>
                  <w:color w:val="0563C1"/>
                  <w:szCs w:val="22"/>
                  <w:u w:val="single" w:color="0563C1"/>
                </w:rPr>
                <w:t>041441</w:t>
              </w:r>
            </w:hyperlink>
            <w:hyperlink r:id="rId194">
              <w:r w:rsidRPr="00D813E0">
                <w:rPr>
                  <w:rFonts w:eastAsia="Times New Roman"/>
                  <w:szCs w:val="22"/>
                </w:rPr>
                <w:t xml:space="preserve"> </w:t>
              </w:r>
            </w:hyperlink>
          </w:p>
          <w:p w14:paraId="0BFC9281" w14:textId="77777777" w:rsidR="00385BEF" w:rsidRPr="00D813E0" w:rsidRDefault="008059D7">
            <w:pPr>
              <w:ind w:left="5"/>
              <w:rPr>
                <w:szCs w:val="22"/>
              </w:rPr>
            </w:pPr>
            <w:r w:rsidRPr="00D813E0">
              <w:rPr>
                <w:rFonts w:eastAsia="Times New Roman"/>
                <w:szCs w:val="22"/>
              </w:rPr>
              <w:t xml:space="preserve"> </w:t>
            </w:r>
          </w:p>
        </w:tc>
        <w:tc>
          <w:tcPr>
            <w:tcW w:w="1394" w:type="dxa"/>
            <w:tcBorders>
              <w:top w:val="single" w:sz="4" w:space="0" w:color="000000"/>
              <w:left w:val="single" w:sz="4" w:space="0" w:color="000000"/>
              <w:bottom w:val="single" w:sz="4" w:space="0" w:color="000000"/>
              <w:right w:val="single" w:sz="4" w:space="0" w:color="000000"/>
            </w:tcBorders>
          </w:tcPr>
          <w:p w14:paraId="738D16C2" w14:textId="77777777" w:rsidR="00385BEF" w:rsidRPr="00D813E0" w:rsidRDefault="008059D7">
            <w:pPr>
              <w:rPr>
                <w:szCs w:val="22"/>
              </w:rPr>
            </w:pPr>
            <w:r w:rsidRPr="00D813E0">
              <w:rPr>
                <w:rFonts w:eastAsia="Times New Roman"/>
                <w:szCs w:val="22"/>
              </w:rPr>
              <w:t xml:space="preserve"> </w:t>
            </w:r>
          </w:p>
        </w:tc>
      </w:tr>
      <w:tr w:rsidR="00385BEF" w:rsidRPr="00D813E0" w14:paraId="568F1B85"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024595D0"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4290EB22" w14:textId="77777777" w:rsidR="00385BEF" w:rsidRPr="00D813E0" w:rsidRDefault="008059D7">
            <w:pPr>
              <w:ind w:left="5"/>
              <w:rPr>
                <w:szCs w:val="22"/>
              </w:rPr>
            </w:pPr>
            <w:r w:rsidRPr="00D813E0">
              <w:rPr>
                <w:rFonts w:eastAsia="Times New Roman"/>
                <w:szCs w:val="22"/>
              </w:rPr>
              <w:t xml:space="preserve">LAB #12 </w:t>
            </w:r>
          </w:p>
        </w:tc>
        <w:tc>
          <w:tcPr>
            <w:tcW w:w="8243" w:type="dxa"/>
            <w:tcBorders>
              <w:top w:val="single" w:sz="4" w:space="0" w:color="000000"/>
              <w:left w:val="single" w:sz="4" w:space="0" w:color="000000"/>
              <w:bottom w:val="single" w:sz="4" w:space="0" w:color="000000"/>
              <w:right w:val="single" w:sz="4" w:space="0" w:color="000000"/>
            </w:tcBorders>
          </w:tcPr>
          <w:p w14:paraId="4C995563" w14:textId="77777777" w:rsidR="00385BEF" w:rsidRPr="00D813E0" w:rsidRDefault="008059D7">
            <w:pPr>
              <w:ind w:left="5"/>
              <w:rPr>
                <w:szCs w:val="22"/>
              </w:rPr>
            </w:pPr>
            <w:r w:rsidRPr="00D813E0">
              <w:rPr>
                <w:rFonts w:eastAsia="Times New Roman"/>
                <w:szCs w:val="22"/>
              </w:rPr>
              <w:t xml:space="preserve">Student Presentations </w:t>
            </w:r>
          </w:p>
        </w:tc>
        <w:tc>
          <w:tcPr>
            <w:tcW w:w="1394" w:type="dxa"/>
            <w:tcBorders>
              <w:top w:val="single" w:sz="4" w:space="0" w:color="000000"/>
              <w:left w:val="single" w:sz="4" w:space="0" w:color="000000"/>
              <w:bottom w:val="single" w:sz="4" w:space="0" w:color="000000"/>
              <w:right w:val="single" w:sz="4" w:space="0" w:color="000000"/>
            </w:tcBorders>
          </w:tcPr>
          <w:p w14:paraId="316DA63C" w14:textId="77777777" w:rsidR="00385BEF" w:rsidRPr="00D813E0" w:rsidRDefault="008059D7">
            <w:pPr>
              <w:rPr>
                <w:szCs w:val="22"/>
              </w:rPr>
            </w:pPr>
            <w:r w:rsidRPr="00D813E0">
              <w:rPr>
                <w:rFonts w:eastAsia="Times New Roman"/>
                <w:szCs w:val="22"/>
              </w:rPr>
              <w:t xml:space="preserve"> </w:t>
            </w:r>
          </w:p>
        </w:tc>
      </w:tr>
      <w:tr w:rsidR="00385BEF" w:rsidRPr="00D813E0" w14:paraId="69623889"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4B1FA158" w14:textId="49110238" w:rsidR="00385BEF" w:rsidRPr="00D813E0" w:rsidRDefault="008059D7">
            <w:pPr>
              <w:ind w:left="4"/>
              <w:rPr>
                <w:szCs w:val="22"/>
              </w:rPr>
            </w:pPr>
            <w:r w:rsidRPr="00D813E0">
              <w:rPr>
                <w:rFonts w:eastAsia="Times New Roman"/>
                <w:szCs w:val="22"/>
              </w:rPr>
              <w:t xml:space="preserve">Week 15 </w:t>
            </w:r>
            <w:r w:rsidR="00376086">
              <w:rPr>
                <w:rFonts w:eastAsia="Times New Roman"/>
                <w:szCs w:val="22"/>
              </w:rPr>
              <w:br/>
            </w:r>
            <w:r w:rsidR="00376086" w:rsidRPr="00D813E0">
              <w:rPr>
                <w:rFonts w:eastAsia="Times New Roman"/>
                <w:szCs w:val="22"/>
              </w:rPr>
              <w:t>(Apr. 20-22)</w:t>
            </w:r>
          </w:p>
        </w:tc>
        <w:tc>
          <w:tcPr>
            <w:tcW w:w="1891" w:type="dxa"/>
            <w:tcBorders>
              <w:top w:val="single" w:sz="4" w:space="0" w:color="000000"/>
              <w:left w:val="single" w:sz="4" w:space="0" w:color="000000"/>
              <w:bottom w:val="single" w:sz="4" w:space="0" w:color="000000"/>
              <w:right w:val="single" w:sz="4" w:space="0" w:color="000000"/>
            </w:tcBorders>
          </w:tcPr>
          <w:p w14:paraId="177D999E" w14:textId="77777777" w:rsidR="00385BEF" w:rsidRPr="00D813E0" w:rsidRDefault="008059D7">
            <w:pPr>
              <w:ind w:left="5"/>
              <w:rPr>
                <w:szCs w:val="22"/>
              </w:rPr>
            </w:pPr>
            <w:r w:rsidRPr="00D813E0">
              <w:rPr>
                <w:rFonts w:eastAsia="Times New Roman"/>
                <w:szCs w:val="22"/>
              </w:rPr>
              <w:t xml:space="preserve">Topic </w:t>
            </w:r>
          </w:p>
        </w:tc>
        <w:tc>
          <w:tcPr>
            <w:tcW w:w="8243" w:type="dxa"/>
            <w:tcBorders>
              <w:top w:val="single" w:sz="4" w:space="0" w:color="000000"/>
              <w:left w:val="single" w:sz="4" w:space="0" w:color="000000"/>
              <w:bottom w:val="single" w:sz="4" w:space="0" w:color="000000"/>
              <w:right w:val="single" w:sz="4" w:space="0" w:color="000000"/>
            </w:tcBorders>
          </w:tcPr>
          <w:p w14:paraId="487B0469" w14:textId="77777777" w:rsidR="00385BEF" w:rsidRPr="00D813E0" w:rsidRDefault="008059D7">
            <w:pPr>
              <w:ind w:left="5"/>
              <w:rPr>
                <w:szCs w:val="22"/>
              </w:rPr>
            </w:pPr>
            <w:r w:rsidRPr="00D813E0">
              <w:rPr>
                <w:rFonts w:eastAsia="Times New Roman"/>
                <w:szCs w:val="22"/>
              </w:rPr>
              <w:t xml:space="preserve">Behavior &amp; Identity </w:t>
            </w:r>
          </w:p>
        </w:tc>
        <w:tc>
          <w:tcPr>
            <w:tcW w:w="1394" w:type="dxa"/>
            <w:tcBorders>
              <w:top w:val="single" w:sz="4" w:space="0" w:color="000000"/>
              <w:left w:val="single" w:sz="4" w:space="0" w:color="000000"/>
              <w:bottom w:val="single" w:sz="4" w:space="0" w:color="000000"/>
              <w:right w:val="single" w:sz="4" w:space="0" w:color="000000"/>
            </w:tcBorders>
          </w:tcPr>
          <w:p w14:paraId="32650AF5" w14:textId="77777777" w:rsidR="00385BEF" w:rsidRPr="00D813E0" w:rsidRDefault="008059D7">
            <w:pPr>
              <w:rPr>
                <w:szCs w:val="22"/>
              </w:rPr>
            </w:pPr>
            <w:r w:rsidRPr="00D813E0">
              <w:rPr>
                <w:rFonts w:eastAsia="Times New Roman"/>
                <w:szCs w:val="22"/>
              </w:rPr>
              <w:t xml:space="preserve"> </w:t>
            </w:r>
          </w:p>
        </w:tc>
      </w:tr>
    </w:tbl>
    <w:p w14:paraId="781FD04F" w14:textId="77777777" w:rsidR="00385BEF" w:rsidRPr="00D813E0" w:rsidRDefault="00385BEF">
      <w:pPr>
        <w:spacing w:after="0"/>
        <w:ind w:left="-1441" w:right="6840"/>
        <w:rPr>
          <w:szCs w:val="22"/>
        </w:rPr>
      </w:pPr>
    </w:p>
    <w:tbl>
      <w:tblPr>
        <w:tblStyle w:val="TableGrid"/>
        <w:tblW w:w="12962" w:type="dxa"/>
        <w:tblInd w:w="6" w:type="dxa"/>
        <w:tblCellMar>
          <w:top w:w="16" w:type="dxa"/>
          <w:left w:w="105" w:type="dxa"/>
          <w:right w:w="50" w:type="dxa"/>
        </w:tblCellMar>
        <w:tblLook w:val="04A0" w:firstRow="1" w:lastRow="0" w:firstColumn="1" w:lastColumn="0" w:noHBand="0" w:noVBand="1"/>
      </w:tblPr>
      <w:tblGrid>
        <w:gridCol w:w="1434"/>
        <w:gridCol w:w="1891"/>
        <w:gridCol w:w="8243"/>
        <w:gridCol w:w="1394"/>
      </w:tblGrid>
      <w:tr w:rsidR="00385BEF" w:rsidRPr="00D813E0" w14:paraId="45AD452C" w14:textId="77777777">
        <w:trPr>
          <w:trHeight w:val="1008"/>
        </w:trPr>
        <w:tc>
          <w:tcPr>
            <w:tcW w:w="143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7876028" w14:textId="77777777" w:rsidR="00385BEF" w:rsidRPr="00D813E0" w:rsidRDefault="008059D7">
            <w:pPr>
              <w:ind w:left="9"/>
              <w:jc w:val="both"/>
              <w:rPr>
                <w:szCs w:val="22"/>
              </w:rPr>
            </w:pPr>
            <w:r w:rsidRPr="00D813E0">
              <w:rPr>
                <w:b/>
                <w:color w:val="323E4F"/>
                <w:szCs w:val="22"/>
              </w:rPr>
              <w:t xml:space="preserve">Week/ Date </w:t>
            </w:r>
          </w:p>
        </w:tc>
        <w:tc>
          <w:tcPr>
            <w:tcW w:w="189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F80C94E" w14:textId="77777777" w:rsidR="00385BEF" w:rsidRPr="00D813E0" w:rsidRDefault="008059D7">
            <w:pPr>
              <w:ind w:right="48"/>
              <w:jc w:val="center"/>
              <w:rPr>
                <w:szCs w:val="22"/>
              </w:rPr>
            </w:pPr>
            <w:r w:rsidRPr="00D813E0">
              <w:rPr>
                <w:b/>
                <w:color w:val="323E4F"/>
                <w:szCs w:val="22"/>
              </w:rPr>
              <w:t xml:space="preserve">Activity </w:t>
            </w:r>
          </w:p>
        </w:tc>
        <w:tc>
          <w:tcPr>
            <w:tcW w:w="8243"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AB78908" w14:textId="77777777" w:rsidR="00385BEF" w:rsidRPr="00D813E0" w:rsidRDefault="008059D7">
            <w:pPr>
              <w:ind w:right="52"/>
              <w:jc w:val="center"/>
              <w:rPr>
                <w:szCs w:val="22"/>
              </w:rPr>
            </w:pPr>
            <w:r w:rsidRPr="00D813E0">
              <w:rPr>
                <w:b/>
                <w:color w:val="323E4F"/>
                <w:szCs w:val="22"/>
              </w:rPr>
              <w:t xml:space="preserve">Topics, Homework, Assignments </w:t>
            </w:r>
          </w:p>
        </w:tc>
        <w:tc>
          <w:tcPr>
            <w:tcW w:w="1394"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5E10CD9F" w14:textId="77777777" w:rsidR="00385BEF" w:rsidRPr="00D813E0" w:rsidRDefault="008059D7">
            <w:pPr>
              <w:jc w:val="center"/>
              <w:rPr>
                <w:szCs w:val="22"/>
              </w:rPr>
            </w:pPr>
            <w:r w:rsidRPr="00D813E0">
              <w:rPr>
                <w:b/>
                <w:color w:val="323E4F"/>
                <w:szCs w:val="22"/>
              </w:rPr>
              <w:t xml:space="preserve">Assigned Work Due </w:t>
            </w:r>
          </w:p>
        </w:tc>
      </w:tr>
      <w:tr w:rsidR="00385BEF" w:rsidRPr="00D813E0" w14:paraId="47922882" w14:textId="77777777">
        <w:trPr>
          <w:trHeight w:val="1116"/>
        </w:trPr>
        <w:tc>
          <w:tcPr>
            <w:tcW w:w="1434" w:type="dxa"/>
            <w:tcBorders>
              <w:top w:val="single" w:sz="4" w:space="0" w:color="000000"/>
              <w:left w:val="single" w:sz="4" w:space="0" w:color="000000"/>
              <w:bottom w:val="single" w:sz="4" w:space="0" w:color="000000"/>
              <w:right w:val="single" w:sz="4" w:space="0" w:color="000000"/>
            </w:tcBorders>
            <w:vAlign w:val="center"/>
          </w:tcPr>
          <w:p w14:paraId="182D2C4E"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80976AB" w14:textId="77777777" w:rsidR="00385BEF" w:rsidRPr="00D813E0" w:rsidRDefault="008059D7">
            <w:pPr>
              <w:ind w:left="5"/>
              <w:rPr>
                <w:szCs w:val="22"/>
              </w:rPr>
            </w:pPr>
            <w:r w:rsidRPr="00D813E0">
              <w:rPr>
                <w:rFonts w:eastAsia="Times New Roman"/>
                <w:szCs w:val="22"/>
              </w:rPr>
              <w:t xml:space="preserve">Summary </w:t>
            </w:r>
          </w:p>
        </w:tc>
        <w:tc>
          <w:tcPr>
            <w:tcW w:w="8243" w:type="dxa"/>
            <w:tcBorders>
              <w:top w:val="single" w:sz="4" w:space="0" w:color="000000"/>
              <w:left w:val="single" w:sz="4" w:space="0" w:color="000000"/>
              <w:bottom w:val="single" w:sz="4" w:space="0" w:color="000000"/>
              <w:right w:val="single" w:sz="4" w:space="0" w:color="000000"/>
            </w:tcBorders>
          </w:tcPr>
          <w:p w14:paraId="3E1A38CA" w14:textId="1E187B4B" w:rsidR="00385BEF" w:rsidRPr="00D813E0" w:rsidRDefault="008059D7">
            <w:pPr>
              <w:ind w:left="5" w:right="4"/>
              <w:rPr>
                <w:szCs w:val="22"/>
              </w:rPr>
            </w:pPr>
            <w:r w:rsidRPr="00D813E0">
              <w:rPr>
                <w:rFonts w:eastAsia="Times New Roman"/>
                <w:szCs w:val="22"/>
              </w:rPr>
              <w:t xml:space="preserve">Here we explore diverse approaches to how people celebrate the lives of their once-living members through the thoughtful act of burial. Skeletal highlights focus on traumatic injuries and how we interpret </w:t>
            </w:r>
            <w:proofErr w:type="spellStart"/>
            <w:r w:rsidRPr="00D813E0">
              <w:rPr>
                <w:rFonts w:eastAsia="Times New Roman"/>
                <w:szCs w:val="22"/>
              </w:rPr>
              <w:t>‘cause</w:t>
            </w:r>
            <w:proofErr w:type="spellEnd"/>
            <w:r w:rsidRPr="00D813E0">
              <w:rPr>
                <w:rFonts w:eastAsia="Times New Roman"/>
                <w:szCs w:val="22"/>
              </w:rPr>
              <w:t xml:space="preserve"> of death’ in the prehistoric record.  </w:t>
            </w:r>
          </w:p>
        </w:tc>
        <w:tc>
          <w:tcPr>
            <w:tcW w:w="1394" w:type="dxa"/>
            <w:tcBorders>
              <w:top w:val="single" w:sz="4" w:space="0" w:color="000000"/>
              <w:left w:val="single" w:sz="4" w:space="0" w:color="000000"/>
              <w:bottom w:val="single" w:sz="4" w:space="0" w:color="000000"/>
              <w:right w:val="single" w:sz="4" w:space="0" w:color="000000"/>
            </w:tcBorders>
          </w:tcPr>
          <w:p w14:paraId="0F017FD8" w14:textId="77777777" w:rsidR="00385BEF" w:rsidRPr="00D813E0" w:rsidRDefault="008059D7">
            <w:pPr>
              <w:rPr>
                <w:szCs w:val="22"/>
              </w:rPr>
            </w:pPr>
            <w:r w:rsidRPr="00D813E0">
              <w:rPr>
                <w:rFonts w:eastAsia="Times New Roman"/>
                <w:szCs w:val="22"/>
              </w:rPr>
              <w:t xml:space="preserve"> </w:t>
            </w:r>
          </w:p>
        </w:tc>
      </w:tr>
      <w:tr w:rsidR="00385BEF" w:rsidRPr="00D813E0" w14:paraId="09B5CB43" w14:textId="77777777">
        <w:trPr>
          <w:trHeight w:val="4152"/>
        </w:trPr>
        <w:tc>
          <w:tcPr>
            <w:tcW w:w="1434" w:type="dxa"/>
            <w:tcBorders>
              <w:top w:val="single" w:sz="4" w:space="0" w:color="000000"/>
              <w:left w:val="single" w:sz="4" w:space="0" w:color="000000"/>
              <w:bottom w:val="single" w:sz="4" w:space="0" w:color="000000"/>
              <w:right w:val="single" w:sz="4" w:space="0" w:color="000000"/>
            </w:tcBorders>
            <w:vAlign w:val="center"/>
          </w:tcPr>
          <w:p w14:paraId="4D28CF0E"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319C1F08" w14:textId="77777777" w:rsidR="00385BEF" w:rsidRPr="00D813E0" w:rsidRDefault="008059D7">
            <w:pPr>
              <w:ind w:left="5"/>
              <w:rPr>
                <w:szCs w:val="22"/>
              </w:rPr>
            </w:pPr>
            <w:r w:rsidRPr="00D813E0">
              <w:rPr>
                <w:rFonts w:eastAsia="Times New Roman"/>
                <w:szCs w:val="22"/>
              </w:rPr>
              <w:t xml:space="preserve">Readings/Works </w:t>
            </w:r>
          </w:p>
        </w:tc>
        <w:tc>
          <w:tcPr>
            <w:tcW w:w="8243" w:type="dxa"/>
            <w:tcBorders>
              <w:top w:val="single" w:sz="4" w:space="0" w:color="000000"/>
              <w:left w:val="single" w:sz="4" w:space="0" w:color="000000"/>
              <w:bottom w:val="single" w:sz="4" w:space="0" w:color="000000"/>
              <w:right w:val="single" w:sz="4" w:space="0" w:color="000000"/>
            </w:tcBorders>
          </w:tcPr>
          <w:p w14:paraId="4D5F52AB" w14:textId="4D8A9B70" w:rsidR="00385BEF" w:rsidRPr="00D813E0" w:rsidRDefault="008059D7" w:rsidP="000A22DA">
            <w:pPr>
              <w:spacing w:line="238" w:lineRule="auto"/>
              <w:ind w:left="5" w:right="368"/>
              <w:rPr>
                <w:szCs w:val="22"/>
              </w:rPr>
            </w:pPr>
            <w:r w:rsidRPr="00D813E0">
              <w:rPr>
                <w:rFonts w:eastAsia="Times New Roman"/>
                <w:szCs w:val="22"/>
              </w:rPr>
              <w:t>Switek (2019: 225-243) read articles in</w:t>
            </w:r>
            <w:r w:rsidR="006F1267">
              <w:rPr>
                <w:rFonts w:eastAsia="Times New Roman"/>
                <w:szCs w:val="22"/>
              </w:rPr>
              <w:t xml:space="preserve"> order</w:t>
            </w:r>
            <w:r w:rsidR="000A22DA">
              <w:rPr>
                <w:rFonts w:eastAsia="Times New Roman"/>
                <w:szCs w:val="22"/>
              </w:rPr>
              <w:t xml:space="preserve"> listed (ca. 20 pp)</w:t>
            </w:r>
          </w:p>
          <w:p w14:paraId="5CF33F03" w14:textId="77777777" w:rsidR="00385BEF" w:rsidRPr="00D813E0" w:rsidRDefault="008059D7">
            <w:pPr>
              <w:ind w:left="5"/>
              <w:rPr>
                <w:szCs w:val="22"/>
              </w:rPr>
            </w:pPr>
            <w:proofErr w:type="spellStart"/>
            <w:r w:rsidRPr="00D813E0">
              <w:rPr>
                <w:rFonts w:eastAsia="Times New Roman"/>
                <w:szCs w:val="22"/>
              </w:rPr>
              <w:t>Armelagos</w:t>
            </w:r>
            <w:proofErr w:type="spellEnd"/>
            <w:r w:rsidRPr="00D813E0">
              <w:rPr>
                <w:rFonts w:eastAsia="Times New Roman"/>
                <w:szCs w:val="22"/>
              </w:rPr>
              <w:t xml:space="preserve">, George J. (2013) Reading the bones. </w:t>
            </w:r>
            <w:r w:rsidRPr="00D813E0">
              <w:rPr>
                <w:rFonts w:eastAsia="Times New Roman"/>
                <w:i/>
                <w:szCs w:val="22"/>
              </w:rPr>
              <w:t>Science</w:t>
            </w:r>
            <w:r w:rsidRPr="00D813E0">
              <w:rPr>
                <w:rFonts w:eastAsia="Times New Roman"/>
                <w:szCs w:val="22"/>
              </w:rPr>
              <w:t xml:space="preserve"> 342:1291. DOI: </w:t>
            </w:r>
          </w:p>
          <w:p w14:paraId="7AC54E92" w14:textId="77777777" w:rsidR="00385BEF" w:rsidRPr="00D813E0" w:rsidRDefault="008059D7">
            <w:pPr>
              <w:ind w:left="861"/>
              <w:rPr>
                <w:szCs w:val="22"/>
              </w:rPr>
            </w:pPr>
            <w:r w:rsidRPr="00D813E0">
              <w:rPr>
                <w:rFonts w:eastAsia="Times New Roman"/>
                <w:szCs w:val="22"/>
              </w:rPr>
              <w:t xml:space="preserve">10.1126/science.1249076 </w:t>
            </w:r>
          </w:p>
          <w:p w14:paraId="7E643A3C" w14:textId="77777777" w:rsidR="00385BEF" w:rsidRPr="00D813E0" w:rsidRDefault="008059D7">
            <w:pPr>
              <w:ind w:left="5"/>
              <w:rPr>
                <w:szCs w:val="22"/>
              </w:rPr>
            </w:pPr>
            <w:r w:rsidRPr="00D813E0">
              <w:rPr>
                <w:rFonts w:eastAsia="Times New Roman"/>
                <w:szCs w:val="22"/>
              </w:rPr>
              <w:t xml:space="preserve">Gibbons, Ann (2013) The Thousand-Year Graveyard. Science. </w:t>
            </w:r>
            <w:r w:rsidRPr="00D813E0">
              <w:rPr>
                <w:rFonts w:eastAsia="Times New Roman"/>
                <w:i/>
                <w:szCs w:val="22"/>
              </w:rPr>
              <w:t xml:space="preserve">Science </w:t>
            </w:r>
            <w:r w:rsidRPr="00D813E0">
              <w:rPr>
                <w:rFonts w:eastAsia="Times New Roman"/>
                <w:szCs w:val="22"/>
              </w:rPr>
              <w:t>342:1306-</w:t>
            </w:r>
          </w:p>
          <w:p w14:paraId="661B1218" w14:textId="77777777" w:rsidR="00385BEF" w:rsidRPr="00D813E0" w:rsidRDefault="008059D7">
            <w:pPr>
              <w:ind w:left="861"/>
              <w:rPr>
                <w:szCs w:val="22"/>
              </w:rPr>
            </w:pPr>
            <w:r w:rsidRPr="00D813E0">
              <w:rPr>
                <w:rFonts w:eastAsia="Times New Roman"/>
                <w:szCs w:val="22"/>
              </w:rPr>
              <w:t xml:space="preserve">1310. DOI: 10.1126/science.342.6164.1306 </w:t>
            </w:r>
          </w:p>
          <w:p w14:paraId="37921E20" w14:textId="77777777" w:rsidR="00385BEF" w:rsidRPr="00D813E0" w:rsidRDefault="008059D7">
            <w:pPr>
              <w:spacing w:after="6" w:line="237" w:lineRule="auto"/>
              <w:ind w:left="5"/>
              <w:rPr>
                <w:szCs w:val="22"/>
              </w:rPr>
            </w:pPr>
            <w:r w:rsidRPr="00D813E0">
              <w:rPr>
                <w:rFonts w:eastAsia="Times New Roman"/>
                <w:szCs w:val="22"/>
              </w:rPr>
              <w:t xml:space="preserve">required multimedia: </w:t>
            </w:r>
            <w:hyperlink r:id="rId195">
              <w:r w:rsidRPr="00D813E0">
                <w:rPr>
                  <w:rFonts w:eastAsia="Times New Roman"/>
                  <w:color w:val="0563C1"/>
                  <w:szCs w:val="22"/>
                  <w:u w:val="single" w:color="0563C1"/>
                </w:rPr>
                <w:t>https://spark.sciencemag.org/the</w:t>
              </w:r>
            </w:hyperlink>
            <w:hyperlink r:id="rId196">
              <w:r w:rsidRPr="00D813E0">
                <w:rPr>
                  <w:rFonts w:eastAsia="Times New Roman"/>
                  <w:color w:val="0563C1"/>
                  <w:szCs w:val="22"/>
                  <w:u w:val="single" w:color="0563C1"/>
                </w:rPr>
                <w:t>-</w:t>
              </w:r>
            </w:hyperlink>
            <w:hyperlink r:id="rId197">
              <w:r w:rsidRPr="00D813E0">
                <w:rPr>
                  <w:rFonts w:eastAsia="Times New Roman"/>
                  <w:color w:val="0563C1"/>
                  <w:szCs w:val="22"/>
                  <w:u w:val="single" w:color="0563C1"/>
                </w:rPr>
                <w:t>thousand</w:t>
              </w:r>
            </w:hyperlink>
            <w:hyperlink r:id="rId198">
              <w:r w:rsidRPr="00D813E0">
                <w:rPr>
                  <w:rFonts w:eastAsia="Times New Roman"/>
                  <w:color w:val="0563C1"/>
                  <w:szCs w:val="22"/>
                  <w:u w:val="single" w:color="0563C1"/>
                </w:rPr>
                <w:t>-</w:t>
              </w:r>
            </w:hyperlink>
            <w:hyperlink r:id="rId199">
              <w:r w:rsidRPr="00D813E0">
                <w:rPr>
                  <w:rFonts w:eastAsia="Times New Roman"/>
                  <w:color w:val="0563C1"/>
                  <w:szCs w:val="22"/>
                  <w:u w:val="single" w:color="0563C1"/>
                </w:rPr>
                <w:t>year</w:t>
              </w:r>
            </w:hyperlink>
            <w:hyperlink r:id="rId200">
              <w:r w:rsidRPr="00D813E0">
                <w:rPr>
                  <w:rFonts w:eastAsia="Times New Roman"/>
                  <w:color w:val="0563C1"/>
                  <w:szCs w:val="22"/>
                  <w:u w:val="single" w:color="0563C1"/>
                </w:rPr>
                <w:t>-</w:t>
              </w:r>
            </w:hyperlink>
            <w:hyperlink r:id="rId201">
              <w:r w:rsidRPr="00D813E0">
                <w:rPr>
                  <w:rFonts w:eastAsia="Times New Roman"/>
                  <w:color w:val="0563C1"/>
                  <w:szCs w:val="22"/>
                  <w:u w:val="single" w:color="0563C1"/>
                </w:rPr>
                <w:t>graveyard/</w:t>
              </w:r>
            </w:hyperlink>
            <w:hyperlink r:id="rId202">
              <w:r w:rsidRPr="00D813E0">
                <w:rPr>
                  <w:rFonts w:eastAsia="Times New Roman"/>
                  <w:szCs w:val="22"/>
                </w:rPr>
                <w:t xml:space="preserve"> </w:t>
              </w:r>
            </w:hyperlink>
            <w:r w:rsidRPr="00D813E0">
              <w:rPr>
                <w:rFonts w:eastAsia="Times New Roman"/>
                <w:szCs w:val="22"/>
              </w:rPr>
              <w:t>Beets, Robert (2014) &lt;</w:t>
            </w:r>
            <w:proofErr w:type="spellStart"/>
            <w:r w:rsidRPr="00D813E0">
              <w:rPr>
                <w:rFonts w:eastAsia="Times New Roman"/>
                <w:szCs w:val="22"/>
              </w:rPr>
              <w:t>em</w:t>
            </w:r>
            <w:proofErr w:type="spellEnd"/>
            <w:r w:rsidRPr="00D813E0">
              <w:rPr>
                <w:rFonts w:eastAsia="Times New Roman"/>
                <w:szCs w:val="22"/>
              </w:rPr>
              <w:t>&gt;Science&lt;/</w:t>
            </w:r>
            <w:proofErr w:type="spellStart"/>
            <w:r w:rsidRPr="00D813E0">
              <w:rPr>
                <w:rFonts w:eastAsia="Times New Roman"/>
                <w:szCs w:val="22"/>
              </w:rPr>
              <w:t>em</w:t>
            </w:r>
            <w:proofErr w:type="spellEnd"/>
            <w:r w:rsidRPr="00D813E0">
              <w:rPr>
                <w:rFonts w:eastAsia="Times New Roman"/>
                <w:szCs w:val="22"/>
              </w:rPr>
              <w:t xml:space="preserve">&gt;'s 'The Thousand-Year Graveyard' Earns Archaeology Writing Award. </w:t>
            </w:r>
            <w:hyperlink r:id="rId203">
              <w:r w:rsidRPr="00D813E0">
                <w:rPr>
                  <w:rFonts w:eastAsia="Times New Roman"/>
                  <w:color w:val="0563C1"/>
                  <w:szCs w:val="22"/>
                  <w:u w:val="single" w:color="0563C1"/>
                </w:rPr>
                <w:t>https://www.aaas.org/news/sciences</w:t>
              </w:r>
            </w:hyperlink>
            <w:hyperlink r:id="rId204"/>
            <w:hyperlink r:id="rId205">
              <w:r w:rsidRPr="00D813E0">
                <w:rPr>
                  <w:rFonts w:eastAsia="Times New Roman"/>
                  <w:color w:val="0563C1"/>
                  <w:szCs w:val="22"/>
                  <w:u w:val="single" w:color="0563C1"/>
                </w:rPr>
                <w:t>thousand</w:t>
              </w:r>
            </w:hyperlink>
            <w:hyperlink r:id="rId206">
              <w:r w:rsidRPr="00D813E0">
                <w:rPr>
                  <w:rFonts w:eastAsia="Times New Roman"/>
                  <w:color w:val="0563C1"/>
                  <w:szCs w:val="22"/>
                  <w:u w:val="single" w:color="0563C1"/>
                </w:rPr>
                <w:t>-</w:t>
              </w:r>
            </w:hyperlink>
            <w:hyperlink r:id="rId207">
              <w:r w:rsidRPr="00D813E0">
                <w:rPr>
                  <w:rFonts w:eastAsia="Times New Roman"/>
                  <w:color w:val="0563C1"/>
                  <w:szCs w:val="22"/>
                  <w:u w:val="single" w:color="0563C1"/>
                </w:rPr>
                <w:t>year</w:t>
              </w:r>
            </w:hyperlink>
            <w:hyperlink r:id="rId208">
              <w:r w:rsidRPr="00D813E0">
                <w:rPr>
                  <w:rFonts w:eastAsia="Times New Roman"/>
                  <w:color w:val="0563C1"/>
                  <w:szCs w:val="22"/>
                  <w:u w:val="single" w:color="0563C1"/>
                </w:rPr>
                <w:t>-</w:t>
              </w:r>
            </w:hyperlink>
            <w:hyperlink r:id="rId209">
              <w:r w:rsidRPr="00D813E0">
                <w:rPr>
                  <w:rFonts w:eastAsia="Times New Roman"/>
                  <w:color w:val="0563C1"/>
                  <w:szCs w:val="22"/>
                  <w:u w:val="single" w:color="0563C1"/>
                </w:rPr>
                <w:t>graveyard</w:t>
              </w:r>
            </w:hyperlink>
            <w:hyperlink r:id="rId210">
              <w:r w:rsidRPr="00D813E0">
                <w:rPr>
                  <w:rFonts w:eastAsia="Times New Roman"/>
                  <w:color w:val="0563C1"/>
                  <w:szCs w:val="22"/>
                  <w:u w:val="single" w:color="0563C1"/>
                </w:rPr>
                <w:t>-</w:t>
              </w:r>
            </w:hyperlink>
            <w:hyperlink r:id="rId211">
              <w:r w:rsidRPr="00D813E0">
                <w:rPr>
                  <w:rFonts w:eastAsia="Times New Roman"/>
                  <w:color w:val="0563C1"/>
                  <w:szCs w:val="22"/>
                  <w:u w:val="single" w:color="0563C1"/>
                </w:rPr>
                <w:t>earns</w:t>
              </w:r>
            </w:hyperlink>
            <w:hyperlink r:id="rId212">
              <w:r w:rsidRPr="00D813E0">
                <w:rPr>
                  <w:rFonts w:eastAsia="Times New Roman"/>
                  <w:color w:val="0563C1"/>
                  <w:szCs w:val="22"/>
                  <w:u w:val="single" w:color="0563C1"/>
                </w:rPr>
                <w:t>-</w:t>
              </w:r>
            </w:hyperlink>
            <w:hyperlink r:id="rId213">
              <w:r w:rsidRPr="00D813E0">
                <w:rPr>
                  <w:rFonts w:eastAsia="Times New Roman"/>
                  <w:color w:val="0563C1"/>
                  <w:szCs w:val="22"/>
                  <w:u w:val="single" w:color="0563C1"/>
                </w:rPr>
                <w:t>archaeology</w:t>
              </w:r>
            </w:hyperlink>
            <w:hyperlink r:id="rId214">
              <w:r w:rsidRPr="00D813E0">
                <w:rPr>
                  <w:rFonts w:eastAsia="Times New Roman"/>
                  <w:color w:val="0563C1"/>
                  <w:szCs w:val="22"/>
                  <w:u w:val="single" w:color="0563C1"/>
                </w:rPr>
                <w:t>-</w:t>
              </w:r>
            </w:hyperlink>
            <w:hyperlink r:id="rId215">
              <w:r w:rsidRPr="00D813E0">
                <w:rPr>
                  <w:rFonts w:eastAsia="Times New Roman"/>
                  <w:color w:val="0563C1"/>
                  <w:szCs w:val="22"/>
                  <w:u w:val="single" w:color="0563C1"/>
                </w:rPr>
                <w:t>writing</w:t>
              </w:r>
            </w:hyperlink>
            <w:hyperlink r:id="rId216">
              <w:r w:rsidRPr="00D813E0">
                <w:rPr>
                  <w:rFonts w:eastAsia="Times New Roman"/>
                  <w:color w:val="0563C1"/>
                  <w:szCs w:val="22"/>
                  <w:u w:val="single" w:color="0563C1"/>
                </w:rPr>
                <w:t>-</w:t>
              </w:r>
            </w:hyperlink>
            <w:hyperlink r:id="rId217">
              <w:r w:rsidRPr="00D813E0">
                <w:rPr>
                  <w:rFonts w:eastAsia="Times New Roman"/>
                  <w:color w:val="0563C1"/>
                  <w:szCs w:val="22"/>
                  <w:u w:val="single" w:color="0563C1"/>
                </w:rPr>
                <w:t>award</w:t>
              </w:r>
            </w:hyperlink>
            <w:hyperlink r:id="rId218">
              <w:r w:rsidRPr="00D813E0">
                <w:rPr>
                  <w:rFonts w:eastAsia="Times New Roman"/>
                  <w:color w:val="0563C1"/>
                  <w:szCs w:val="22"/>
                </w:rPr>
                <w:t xml:space="preserve"> </w:t>
              </w:r>
            </w:hyperlink>
          </w:p>
          <w:p w14:paraId="7B9A91AE" w14:textId="77777777" w:rsidR="00385BEF" w:rsidRPr="00D813E0" w:rsidRDefault="008059D7">
            <w:pPr>
              <w:ind w:left="5"/>
              <w:rPr>
                <w:szCs w:val="22"/>
              </w:rPr>
            </w:pPr>
            <w:r w:rsidRPr="00D813E0">
              <w:rPr>
                <w:rFonts w:eastAsia="Times New Roman"/>
                <w:color w:val="0563C1"/>
                <w:szCs w:val="22"/>
              </w:rPr>
              <w:t xml:space="preserve"> </w:t>
            </w:r>
          </w:p>
          <w:p w14:paraId="73D3BB2A" w14:textId="77777777" w:rsidR="00385BEF" w:rsidRPr="00D813E0" w:rsidRDefault="008059D7">
            <w:pPr>
              <w:ind w:left="5"/>
              <w:rPr>
                <w:szCs w:val="22"/>
              </w:rPr>
            </w:pPr>
            <w:r w:rsidRPr="00D813E0">
              <w:rPr>
                <w:rFonts w:eastAsia="Times New Roman"/>
                <w:szCs w:val="22"/>
              </w:rPr>
              <w:t xml:space="preserve">Faculty Spotlight: (UF Alum BS Zoology and BA Anthropology, 2005) Dr. </w:t>
            </w:r>
          </w:p>
          <w:p w14:paraId="1CC03D4F" w14:textId="77777777" w:rsidR="00385BEF" w:rsidRPr="00D813E0" w:rsidRDefault="008059D7">
            <w:pPr>
              <w:ind w:left="5"/>
              <w:rPr>
                <w:szCs w:val="22"/>
              </w:rPr>
            </w:pPr>
            <w:r w:rsidRPr="00D813E0">
              <w:rPr>
                <w:rFonts w:eastAsia="Times New Roman"/>
                <w:szCs w:val="22"/>
              </w:rPr>
              <w:t xml:space="preserve">Heather Garvin, PhD, D-ABFA (Des Moines University). </w:t>
            </w:r>
          </w:p>
          <w:p w14:paraId="15FCCDB4" w14:textId="77777777" w:rsidR="00385BEF" w:rsidRPr="00D813E0" w:rsidRDefault="008059D7">
            <w:pPr>
              <w:ind w:left="5"/>
              <w:rPr>
                <w:szCs w:val="22"/>
              </w:rPr>
            </w:pPr>
            <w:hyperlink r:id="rId219">
              <w:r w:rsidRPr="00D813E0">
                <w:rPr>
                  <w:rFonts w:eastAsia="Times New Roman"/>
                  <w:color w:val="0563C1"/>
                  <w:szCs w:val="22"/>
                  <w:u w:val="single" w:color="0563C1"/>
                </w:rPr>
                <w:t>https://www.dmu.edu/directory/heather</w:t>
              </w:r>
            </w:hyperlink>
            <w:hyperlink r:id="rId220">
              <w:r w:rsidRPr="00D813E0">
                <w:rPr>
                  <w:rFonts w:eastAsia="Times New Roman"/>
                  <w:color w:val="0563C1"/>
                  <w:szCs w:val="22"/>
                  <w:u w:val="single" w:color="0563C1"/>
                </w:rPr>
                <w:t>-</w:t>
              </w:r>
            </w:hyperlink>
            <w:hyperlink r:id="rId221">
              <w:r w:rsidRPr="00D813E0">
                <w:rPr>
                  <w:rFonts w:eastAsia="Times New Roman"/>
                  <w:color w:val="0563C1"/>
                  <w:szCs w:val="22"/>
                  <w:u w:val="single" w:color="0563C1"/>
                </w:rPr>
                <w:t>garvin</w:t>
              </w:r>
            </w:hyperlink>
            <w:hyperlink r:id="rId222">
              <w:r w:rsidRPr="00D813E0">
                <w:rPr>
                  <w:rFonts w:eastAsia="Times New Roman"/>
                  <w:color w:val="0563C1"/>
                  <w:szCs w:val="22"/>
                  <w:u w:val="single" w:color="0563C1"/>
                </w:rPr>
                <w:t>-</w:t>
              </w:r>
            </w:hyperlink>
            <w:hyperlink r:id="rId223">
              <w:r w:rsidRPr="00D813E0">
                <w:rPr>
                  <w:rFonts w:eastAsia="Times New Roman"/>
                  <w:color w:val="0563C1"/>
                  <w:szCs w:val="22"/>
                  <w:u w:val="single" w:color="0563C1"/>
                </w:rPr>
                <w:t>elling/</w:t>
              </w:r>
            </w:hyperlink>
            <w:hyperlink r:id="rId224">
              <w:r w:rsidRPr="00D813E0">
                <w:rPr>
                  <w:rFonts w:eastAsia="Times New Roman"/>
                  <w:szCs w:val="22"/>
                </w:rPr>
                <w:t xml:space="preserve"> </w:t>
              </w:r>
            </w:hyperlink>
          </w:p>
          <w:p w14:paraId="1E6C293E" w14:textId="77777777" w:rsidR="00385BEF" w:rsidRPr="00D813E0" w:rsidRDefault="008059D7">
            <w:pPr>
              <w:ind w:left="5"/>
              <w:rPr>
                <w:szCs w:val="22"/>
              </w:rPr>
            </w:pPr>
            <w:r w:rsidRPr="00D813E0">
              <w:rPr>
                <w:rFonts w:eastAsia="Times New Roman"/>
                <w:szCs w:val="22"/>
              </w:rPr>
              <w:t xml:space="preserve"> Also, check out: HD Forensics. </w:t>
            </w:r>
            <w:hyperlink r:id="rId225">
              <w:r w:rsidRPr="00D813E0">
                <w:rPr>
                  <w:rFonts w:eastAsia="Times New Roman"/>
                  <w:color w:val="0563C1"/>
                  <w:szCs w:val="22"/>
                  <w:u w:val="single" w:color="0563C1"/>
                </w:rPr>
                <w:t>https://www.hdforensics.com/hdforensic</w:t>
              </w:r>
            </w:hyperlink>
            <w:hyperlink r:id="rId226">
              <w:r w:rsidRPr="00D813E0">
                <w:rPr>
                  <w:rFonts w:eastAsia="Times New Roman"/>
                  <w:szCs w:val="22"/>
                </w:rPr>
                <w:t xml:space="preserve"> </w:t>
              </w:r>
            </w:hyperlink>
          </w:p>
        </w:tc>
        <w:tc>
          <w:tcPr>
            <w:tcW w:w="1394" w:type="dxa"/>
            <w:tcBorders>
              <w:top w:val="single" w:sz="4" w:space="0" w:color="000000"/>
              <w:left w:val="single" w:sz="4" w:space="0" w:color="000000"/>
              <w:bottom w:val="single" w:sz="4" w:space="0" w:color="000000"/>
              <w:right w:val="single" w:sz="4" w:space="0" w:color="000000"/>
            </w:tcBorders>
          </w:tcPr>
          <w:p w14:paraId="3676E180" w14:textId="77777777" w:rsidR="00385BEF" w:rsidRPr="00D813E0" w:rsidRDefault="008059D7">
            <w:pPr>
              <w:rPr>
                <w:szCs w:val="22"/>
              </w:rPr>
            </w:pPr>
            <w:r w:rsidRPr="00D813E0">
              <w:rPr>
                <w:rFonts w:eastAsia="Times New Roman"/>
                <w:szCs w:val="22"/>
              </w:rPr>
              <w:t xml:space="preserve"> </w:t>
            </w:r>
          </w:p>
        </w:tc>
      </w:tr>
      <w:tr w:rsidR="00385BEF" w:rsidRPr="00D813E0" w14:paraId="02159379" w14:textId="77777777" w:rsidTr="0083374A">
        <w:trPr>
          <w:trHeight w:val="1385"/>
        </w:trPr>
        <w:tc>
          <w:tcPr>
            <w:tcW w:w="1434" w:type="dxa"/>
            <w:tcBorders>
              <w:top w:val="single" w:sz="4" w:space="0" w:color="000000"/>
              <w:left w:val="single" w:sz="4" w:space="0" w:color="000000"/>
              <w:bottom w:val="single" w:sz="4" w:space="0" w:color="000000"/>
              <w:right w:val="single" w:sz="4" w:space="0" w:color="000000"/>
            </w:tcBorders>
            <w:vAlign w:val="center"/>
          </w:tcPr>
          <w:p w14:paraId="1E438210"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vAlign w:val="center"/>
          </w:tcPr>
          <w:p w14:paraId="1EE1668C" w14:textId="77777777" w:rsidR="00385BEF" w:rsidRPr="00D813E0" w:rsidRDefault="008059D7">
            <w:pPr>
              <w:ind w:left="5"/>
              <w:rPr>
                <w:szCs w:val="22"/>
              </w:rPr>
            </w:pPr>
            <w:r w:rsidRPr="00D813E0">
              <w:rPr>
                <w:rFonts w:eastAsia="Times New Roman"/>
                <w:szCs w:val="22"/>
              </w:rPr>
              <w:t xml:space="preserve">Assignment </w:t>
            </w:r>
          </w:p>
        </w:tc>
        <w:tc>
          <w:tcPr>
            <w:tcW w:w="8243" w:type="dxa"/>
            <w:tcBorders>
              <w:top w:val="single" w:sz="4" w:space="0" w:color="000000"/>
              <w:left w:val="single" w:sz="4" w:space="0" w:color="000000"/>
              <w:bottom w:val="single" w:sz="4" w:space="0" w:color="000000"/>
              <w:right w:val="single" w:sz="4" w:space="0" w:color="000000"/>
            </w:tcBorders>
            <w:vAlign w:val="center"/>
          </w:tcPr>
          <w:p w14:paraId="67403028" w14:textId="216D7EDA" w:rsidR="00385BEF" w:rsidRPr="00D813E0" w:rsidRDefault="00643A89" w:rsidP="0083374A">
            <w:pPr>
              <w:ind w:left="5"/>
              <w:rPr>
                <w:szCs w:val="22"/>
              </w:rPr>
            </w:pPr>
            <w:r>
              <w:rPr>
                <w:rFonts w:eastAsia="Times New Roman"/>
                <w:szCs w:val="22"/>
              </w:rPr>
              <w:t>N/A</w:t>
            </w:r>
          </w:p>
        </w:tc>
        <w:tc>
          <w:tcPr>
            <w:tcW w:w="1394" w:type="dxa"/>
            <w:tcBorders>
              <w:top w:val="single" w:sz="4" w:space="0" w:color="000000"/>
              <w:left w:val="single" w:sz="4" w:space="0" w:color="000000"/>
              <w:bottom w:val="single" w:sz="4" w:space="0" w:color="000000"/>
              <w:right w:val="single" w:sz="4" w:space="0" w:color="000000"/>
            </w:tcBorders>
          </w:tcPr>
          <w:p w14:paraId="248449F2" w14:textId="751DF233" w:rsidR="00385BEF" w:rsidRPr="00D813E0" w:rsidRDefault="00643A89" w:rsidP="00643A89">
            <w:pPr>
              <w:rPr>
                <w:szCs w:val="22"/>
              </w:rPr>
            </w:pPr>
            <w:r w:rsidRPr="00643A89">
              <w:rPr>
                <w:rFonts w:eastAsia="Times New Roman"/>
                <w:szCs w:val="22"/>
              </w:rPr>
              <w:t xml:space="preserve">Upload </w:t>
            </w:r>
            <w:r>
              <w:rPr>
                <w:rFonts w:eastAsia="Times New Roman"/>
                <w:szCs w:val="22"/>
              </w:rPr>
              <w:br/>
            </w:r>
            <w:r w:rsidRPr="00643A89">
              <w:rPr>
                <w:rFonts w:eastAsia="Times New Roman"/>
                <w:szCs w:val="22"/>
              </w:rPr>
              <w:t xml:space="preserve">Final Paper </w:t>
            </w:r>
            <w:r>
              <w:rPr>
                <w:rFonts w:eastAsia="Times New Roman"/>
                <w:szCs w:val="22"/>
              </w:rPr>
              <w:br/>
              <w:t>Wed</w:t>
            </w:r>
            <w:r w:rsidRPr="00643A89">
              <w:rPr>
                <w:rFonts w:eastAsia="Times New Roman"/>
                <w:szCs w:val="22"/>
              </w:rPr>
              <w:t xml:space="preserve"> 4/2</w:t>
            </w:r>
            <w:r w:rsidR="002435AF">
              <w:rPr>
                <w:rFonts w:eastAsia="Times New Roman"/>
                <w:szCs w:val="22"/>
              </w:rPr>
              <w:t>2</w:t>
            </w:r>
            <w:r w:rsidRPr="00643A89">
              <w:rPr>
                <w:rFonts w:eastAsia="Times New Roman"/>
                <w:szCs w:val="22"/>
              </w:rPr>
              <w:t xml:space="preserve"> (11:59pm)</w:t>
            </w:r>
          </w:p>
        </w:tc>
      </w:tr>
      <w:tr w:rsidR="00385BEF" w:rsidRPr="00D813E0" w14:paraId="5C0B0933" w14:textId="77777777">
        <w:trPr>
          <w:trHeight w:val="290"/>
        </w:trPr>
        <w:tc>
          <w:tcPr>
            <w:tcW w:w="1434" w:type="dxa"/>
            <w:tcBorders>
              <w:top w:val="single" w:sz="4" w:space="0" w:color="000000"/>
              <w:left w:val="single" w:sz="4" w:space="0" w:color="000000"/>
              <w:bottom w:val="single" w:sz="4" w:space="0" w:color="000000"/>
              <w:right w:val="single" w:sz="4" w:space="0" w:color="000000"/>
            </w:tcBorders>
          </w:tcPr>
          <w:p w14:paraId="10C7322C"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44DC71B7" w14:textId="77777777" w:rsidR="00385BEF" w:rsidRPr="00D813E0" w:rsidRDefault="008059D7">
            <w:pPr>
              <w:ind w:left="5"/>
              <w:rPr>
                <w:szCs w:val="22"/>
              </w:rPr>
            </w:pPr>
            <w:r w:rsidRPr="00D813E0">
              <w:rPr>
                <w:rFonts w:eastAsia="Times New Roman"/>
                <w:szCs w:val="22"/>
              </w:rPr>
              <w:t xml:space="preserve">LAB #12 </w:t>
            </w:r>
          </w:p>
        </w:tc>
        <w:tc>
          <w:tcPr>
            <w:tcW w:w="8243" w:type="dxa"/>
            <w:tcBorders>
              <w:top w:val="single" w:sz="4" w:space="0" w:color="000000"/>
              <w:left w:val="single" w:sz="4" w:space="0" w:color="000000"/>
              <w:bottom w:val="single" w:sz="4" w:space="0" w:color="000000"/>
              <w:right w:val="single" w:sz="4" w:space="0" w:color="000000"/>
            </w:tcBorders>
          </w:tcPr>
          <w:p w14:paraId="58035F02" w14:textId="77777777" w:rsidR="00385BEF" w:rsidRPr="00D813E0" w:rsidRDefault="008059D7">
            <w:pPr>
              <w:ind w:left="5"/>
              <w:rPr>
                <w:szCs w:val="22"/>
              </w:rPr>
            </w:pPr>
            <w:r w:rsidRPr="00D813E0">
              <w:rPr>
                <w:rFonts w:eastAsia="Times New Roman"/>
                <w:szCs w:val="22"/>
              </w:rPr>
              <w:t xml:space="preserve">Student Presentations </w:t>
            </w:r>
          </w:p>
        </w:tc>
        <w:tc>
          <w:tcPr>
            <w:tcW w:w="1394" w:type="dxa"/>
            <w:tcBorders>
              <w:top w:val="single" w:sz="4" w:space="0" w:color="000000"/>
              <w:left w:val="single" w:sz="4" w:space="0" w:color="000000"/>
              <w:bottom w:val="single" w:sz="4" w:space="0" w:color="000000"/>
              <w:right w:val="single" w:sz="4" w:space="0" w:color="000000"/>
            </w:tcBorders>
          </w:tcPr>
          <w:p w14:paraId="1460AE4A" w14:textId="77777777" w:rsidR="00385BEF" w:rsidRPr="00D813E0" w:rsidRDefault="008059D7">
            <w:pPr>
              <w:rPr>
                <w:szCs w:val="22"/>
              </w:rPr>
            </w:pPr>
            <w:r w:rsidRPr="00D813E0">
              <w:rPr>
                <w:rFonts w:eastAsia="Times New Roman"/>
                <w:szCs w:val="22"/>
              </w:rPr>
              <w:t xml:space="preserve"> </w:t>
            </w:r>
          </w:p>
        </w:tc>
      </w:tr>
      <w:tr w:rsidR="00385BEF" w:rsidRPr="00D813E0" w14:paraId="2EA7D746" w14:textId="77777777">
        <w:trPr>
          <w:trHeight w:val="285"/>
        </w:trPr>
        <w:tc>
          <w:tcPr>
            <w:tcW w:w="1434" w:type="dxa"/>
            <w:tcBorders>
              <w:top w:val="single" w:sz="4" w:space="0" w:color="000000"/>
              <w:left w:val="single" w:sz="4" w:space="0" w:color="000000"/>
              <w:bottom w:val="single" w:sz="4" w:space="0" w:color="000000"/>
              <w:right w:val="single" w:sz="4" w:space="0" w:color="000000"/>
            </w:tcBorders>
          </w:tcPr>
          <w:p w14:paraId="402C781E" w14:textId="77777777" w:rsidR="00385BEF" w:rsidRPr="00D813E0" w:rsidRDefault="008059D7">
            <w:pPr>
              <w:ind w:left="4"/>
              <w:rPr>
                <w:szCs w:val="22"/>
              </w:rPr>
            </w:pPr>
            <w:r w:rsidRPr="00D813E0">
              <w:rPr>
                <w:rFonts w:eastAsia="Times New Roman"/>
                <w:szCs w:val="22"/>
              </w:rPr>
              <w:t xml:space="preserve"> </w:t>
            </w:r>
          </w:p>
        </w:tc>
        <w:tc>
          <w:tcPr>
            <w:tcW w:w="1891" w:type="dxa"/>
            <w:tcBorders>
              <w:top w:val="single" w:sz="4" w:space="0" w:color="000000"/>
              <w:left w:val="single" w:sz="4" w:space="0" w:color="000000"/>
              <w:bottom w:val="single" w:sz="4" w:space="0" w:color="000000"/>
              <w:right w:val="single" w:sz="4" w:space="0" w:color="000000"/>
            </w:tcBorders>
          </w:tcPr>
          <w:p w14:paraId="0508EAD2" w14:textId="77777777" w:rsidR="00385BEF" w:rsidRPr="00D813E0" w:rsidRDefault="008059D7">
            <w:pPr>
              <w:ind w:left="5"/>
              <w:rPr>
                <w:szCs w:val="22"/>
              </w:rPr>
            </w:pPr>
            <w:r w:rsidRPr="00D813E0">
              <w:rPr>
                <w:rFonts w:eastAsia="Times New Roman"/>
                <w:szCs w:val="22"/>
              </w:rPr>
              <w:t xml:space="preserve">Quiz 6 </w:t>
            </w:r>
          </w:p>
        </w:tc>
        <w:tc>
          <w:tcPr>
            <w:tcW w:w="8243" w:type="dxa"/>
            <w:tcBorders>
              <w:top w:val="single" w:sz="4" w:space="0" w:color="000000"/>
              <w:left w:val="single" w:sz="4" w:space="0" w:color="000000"/>
              <w:bottom w:val="single" w:sz="4" w:space="0" w:color="000000"/>
              <w:right w:val="single" w:sz="4" w:space="0" w:color="000000"/>
            </w:tcBorders>
          </w:tcPr>
          <w:p w14:paraId="42253E8D" w14:textId="2274CB33" w:rsidR="00385BEF" w:rsidRPr="00D813E0" w:rsidRDefault="008059D7">
            <w:pPr>
              <w:ind w:left="5"/>
              <w:rPr>
                <w:szCs w:val="22"/>
              </w:rPr>
            </w:pPr>
            <w:r w:rsidRPr="00D813E0">
              <w:rPr>
                <w:rFonts w:eastAsia="Times New Roman"/>
                <w:szCs w:val="22"/>
              </w:rPr>
              <w:t>Available Online from Friday, Apr. 1</w:t>
            </w:r>
            <w:r w:rsidR="002435AF">
              <w:rPr>
                <w:rFonts w:eastAsia="Times New Roman"/>
                <w:szCs w:val="22"/>
              </w:rPr>
              <w:t>7</w:t>
            </w:r>
            <w:r w:rsidRPr="00D813E0">
              <w:rPr>
                <w:rFonts w:eastAsia="Times New Roman"/>
                <w:szCs w:val="22"/>
              </w:rPr>
              <w:t xml:space="preserve"> – Weds. Apr. 2</w:t>
            </w:r>
            <w:r w:rsidR="002435AF">
              <w:rPr>
                <w:rFonts w:eastAsia="Times New Roman"/>
                <w:szCs w:val="22"/>
              </w:rPr>
              <w:t>2</w:t>
            </w:r>
            <w:r w:rsidRPr="00D813E0">
              <w:rPr>
                <w:rFonts w:eastAsia="Times New Roman"/>
                <w:szCs w:val="22"/>
              </w:rPr>
              <w:t xml:space="preserve"> (11:59pm) </w:t>
            </w:r>
          </w:p>
        </w:tc>
        <w:tc>
          <w:tcPr>
            <w:tcW w:w="1394" w:type="dxa"/>
            <w:tcBorders>
              <w:top w:val="single" w:sz="4" w:space="0" w:color="000000"/>
              <w:left w:val="single" w:sz="4" w:space="0" w:color="000000"/>
              <w:bottom w:val="single" w:sz="4" w:space="0" w:color="000000"/>
              <w:right w:val="single" w:sz="4" w:space="0" w:color="000000"/>
            </w:tcBorders>
          </w:tcPr>
          <w:p w14:paraId="29DD6CE8" w14:textId="77777777" w:rsidR="00385BEF" w:rsidRPr="00D813E0" w:rsidRDefault="008059D7">
            <w:pPr>
              <w:rPr>
                <w:szCs w:val="22"/>
              </w:rPr>
            </w:pPr>
            <w:r w:rsidRPr="00D813E0">
              <w:rPr>
                <w:rFonts w:eastAsia="Times New Roman"/>
                <w:szCs w:val="22"/>
              </w:rPr>
              <w:t xml:space="preserve"> </w:t>
            </w:r>
          </w:p>
        </w:tc>
      </w:tr>
    </w:tbl>
    <w:p w14:paraId="77FA6DD8" w14:textId="77777777" w:rsidR="00385BEF" w:rsidRPr="00D813E0" w:rsidRDefault="008059D7">
      <w:pPr>
        <w:spacing w:after="0"/>
        <w:jc w:val="both"/>
        <w:rPr>
          <w:szCs w:val="22"/>
        </w:rPr>
      </w:pPr>
      <w:r w:rsidRPr="00D813E0">
        <w:rPr>
          <w:rFonts w:eastAsia="Times New Roman"/>
          <w:szCs w:val="22"/>
        </w:rPr>
        <w:t xml:space="preserve"> </w:t>
      </w:r>
    </w:p>
    <w:p w14:paraId="5D54FA5E" w14:textId="77777777" w:rsidR="00385BEF" w:rsidRPr="00D813E0" w:rsidRDefault="008059D7">
      <w:pPr>
        <w:spacing w:after="0"/>
        <w:jc w:val="both"/>
        <w:rPr>
          <w:szCs w:val="22"/>
        </w:rPr>
      </w:pPr>
      <w:r w:rsidRPr="00D813E0">
        <w:rPr>
          <w:rFonts w:eastAsia="Times New Roman"/>
          <w:szCs w:val="22"/>
        </w:rPr>
        <w:t xml:space="preserve"> </w:t>
      </w:r>
    </w:p>
    <w:p w14:paraId="2015CE94" w14:textId="77777777" w:rsidR="00385BEF" w:rsidRPr="003E6C9F" w:rsidRDefault="00385BEF">
      <w:pPr>
        <w:sectPr w:rsidR="00385BEF" w:rsidRPr="003E6C9F">
          <w:footerReference w:type="even" r:id="rId227"/>
          <w:footerReference w:type="default" r:id="rId228"/>
          <w:footerReference w:type="first" r:id="rId229"/>
          <w:pgSz w:w="15840" w:h="12240" w:orient="landscape"/>
          <w:pgMar w:top="1447" w:right="9000" w:bottom="1446" w:left="1441" w:header="720" w:footer="716" w:gutter="0"/>
          <w:cols w:space="720"/>
        </w:sectPr>
      </w:pPr>
    </w:p>
    <w:p w14:paraId="7FA2C2DA" w14:textId="77777777" w:rsidR="00385BEF" w:rsidRPr="003E6C9F" w:rsidRDefault="008059D7">
      <w:pPr>
        <w:pStyle w:val="Heading1"/>
        <w:ind w:left="-5"/>
        <w:rPr>
          <w:rFonts w:ascii="Calibri" w:hAnsi="Calibri" w:cs="Calibri"/>
        </w:rPr>
      </w:pPr>
      <w:r w:rsidRPr="003E6C9F">
        <w:rPr>
          <w:rFonts w:ascii="Calibri" w:hAnsi="Calibri" w:cs="Calibri"/>
        </w:rPr>
        <w:lastRenderedPageBreak/>
        <w:t xml:space="preserve">III. Grading </w:t>
      </w:r>
    </w:p>
    <w:p w14:paraId="221A2327" w14:textId="77777777" w:rsidR="00385BEF" w:rsidRPr="003E6C9F" w:rsidRDefault="008059D7">
      <w:pPr>
        <w:spacing w:after="432"/>
        <w:ind w:left="-30" w:right="-84"/>
      </w:pPr>
      <w:r w:rsidRPr="003E6C9F">
        <w:rPr>
          <w:noProof/>
        </w:rPr>
        <mc:AlternateContent>
          <mc:Choice Requires="wpg">
            <w:drawing>
              <wp:inline distT="0" distB="0" distL="0" distR="0" wp14:anchorId="0F451E47" wp14:editId="69A741FD">
                <wp:extent cx="5984241" cy="6350"/>
                <wp:effectExtent l="0" t="0" r="0" b="0"/>
                <wp:docPr id="54440" name="Group 54440"/>
                <wp:cNvGraphicFramePr/>
                <a:graphic xmlns:a="http://schemas.openxmlformats.org/drawingml/2006/main">
                  <a:graphicData uri="http://schemas.microsoft.com/office/word/2010/wordprocessingGroup">
                    <wpg:wgp>
                      <wpg:cNvGrpSpPr/>
                      <wpg:grpSpPr>
                        <a:xfrm>
                          <a:off x="0" y="0"/>
                          <a:ext cx="5984241" cy="6350"/>
                          <a:chOff x="0" y="0"/>
                          <a:chExt cx="5984241" cy="6350"/>
                        </a:xfrm>
                      </wpg:grpSpPr>
                      <wps:wsp>
                        <wps:cNvPr id="64300" name="Shape 64300"/>
                        <wps:cNvSpPr/>
                        <wps:spPr>
                          <a:xfrm>
                            <a:off x="0" y="0"/>
                            <a:ext cx="5984241" cy="9144"/>
                          </a:xfrm>
                          <a:custGeom>
                            <a:avLst/>
                            <a:gdLst/>
                            <a:ahLst/>
                            <a:cxnLst/>
                            <a:rect l="0" t="0" r="0" b="0"/>
                            <a:pathLst>
                              <a:path w="5984241" h="9144">
                                <a:moveTo>
                                  <a:pt x="0" y="0"/>
                                </a:moveTo>
                                <a:lnTo>
                                  <a:pt x="5984241" y="0"/>
                                </a:lnTo>
                                <a:lnTo>
                                  <a:pt x="5984241"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28E72F15" id="Group 54440" o:spid="_x0000_s1026" style="width:471.2pt;height:.5pt;mso-position-horizontal-relative:char;mso-position-vertical-relative:line" coordsize="598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">
                <v:shape id="Shape 64300" o:spid="_x0000_s1027" style="position:absolute;width:59842;height:91;visibility:visible;mso-wrap-style:square;v-text-anchor:top" coordsize="598424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" path="m,l5984241,r,9144l,9144,,e" fillcolor="#1f4e79" stroked="f" strokeweight="0">
                  <v:stroke miterlimit="83231f" joinstyle="miter"/>
                  <v:path arrowok="t" textboxrect="0,0,5984241,9144"/>
                </v:shape>
                <w10:anchorlock/>
              </v:group>
            </w:pict>
          </mc:Fallback>
        </mc:AlternateContent>
      </w:r>
    </w:p>
    <w:p w14:paraId="5FC34FAE" w14:textId="77777777" w:rsidR="00385BEF" w:rsidRPr="003E6C9F" w:rsidRDefault="008059D7">
      <w:pPr>
        <w:pStyle w:val="Heading2"/>
        <w:ind w:left="-5"/>
        <w:rPr>
          <w:rFonts w:ascii="Calibri" w:hAnsi="Calibri" w:cs="Calibri"/>
        </w:rPr>
      </w:pPr>
      <w:r w:rsidRPr="003E6C9F">
        <w:rPr>
          <w:rFonts w:ascii="Calibri" w:hAnsi="Calibri" w:cs="Calibri"/>
        </w:rPr>
        <w:t xml:space="preserve">3. Statement on Attendance and Participation  </w:t>
      </w:r>
    </w:p>
    <w:p w14:paraId="62D4AF1C" w14:textId="77777777" w:rsidR="00385BEF" w:rsidRPr="003E6C9F" w:rsidRDefault="008059D7">
      <w:pPr>
        <w:spacing w:after="96"/>
      </w:pPr>
      <w:r w:rsidRPr="003E6C9F">
        <w:rPr>
          <w:rFonts w:eastAsia="Rockwell"/>
          <w:sz w:val="24"/>
        </w:rPr>
        <w:t xml:space="preserve">Attendance and Participation:  </w:t>
      </w:r>
    </w:p>
    <w:p w14:paraId="144EAA67" w14:textId="77777777" w:rsidR="00385BEF" w:rsidRPr="003E6C9F" w:rsidRDefault="008059D7">
      <w:pPr>
        <w:spacing w:after="11" w:line="248" w:lineRule="auto"/>
        <w:ind w:left="-5" w:hanging="10"/>
      </w:pPr>
      <w:r w:rsidRPr="003E6C9F">
        <w:rPr>
          <w:rFonts w:eastAsia="Times New Roman"/>
          <w:sz w:val="24"/>
        </w:rPr>
        <w:t xml:space="preserve">Requirements for class attendance and make-up exams, assignments, and other work in this course are consistent with university policies that can be found at: </w:t>
      </w:r>
      <w:hyperlink r:id="rId230">
        <w:r w:rsidRPr="003E6C9F">
          <w:rPr>
            <w:rFonts w:eastAsia="Times New Roman"/>
            <w:color w:val="0563C1"/>
            <w:sz w:val="24"/>
            <w:u w:val="single" w:color="0563C1"/>
          </w:rPr>
          <w:t>https://catalog.ufl.edu/UGRD/academic</w:t>
        </w:r>
      </w:hyperlink>
      <w:hyperlink r:id="rId231">
        <w:r w:rsidRPr="003E6C9F">
          <w:rPr>
            <w:rFonts w:eastAsia="Times New Roman"/>
            <w:color w:val="0563C1"/>
            <w:sz w:val="24"/>
            <w:u w:val="single" w:color="0563C1"/>
          </w:rPr>
          <w:t>-</w:t>
        </w:r>
      </w:hyperlink>
      <w:hyperlink r:id="rId232">
        <w:r w:rsidRPr="003E6C9F">
          <w:rPr>
            <w:rFonts w:eastAsia="Times New Roman"/>
            <w:color w:val="0563C1"/>
            <w:sz w:val="24"/>
            <w:u w:val="single" w:color="0563C1"/>
          </w:rPr>
          <w:t>regulations/attendance</w:t>
        </w:r>
      </w:hyperlink>
      <w:hyperlink r:id="rId233">
        <w:r w:rsidRPr="003E6C9F">
          <w:rPr>
            <w:rFonts w:eastAsia="Times New Roman"/>
            <w:color w:val="0563C1"/>
            <w:sz w:val="24"/>
            <w:u w:val="single" w:color="0563C1"/>
          </w:rPr>
          <w:t>-</w:t>
        </w:r>
      </w:hyperlink>
      <w:hyperlink r:id="rId234">
        <w:r w:rsidRPr="003E6C9F">
          <w:rPr>
            <w:rFonts w:eastAsia="Times New Roman"/>
            <w:color w:val="0563C1"/>
            <w:sz w:val="24"/>
            <w:u w:val="single" w:color="0563C1"/>
          </w:rPr>
          <w:t>policies/</w:t>
        </w:r>
      </w:hyperlink>
      <w:hyperlink r:id="rId235">
        <w:r w:rsidRPr="003E6C9F">
          <w:rPr>
            <w:rFonts w:eastAsia="Times New Roman"/>
            <w:sz w:val="24"/>
          </w:rPr>
          <w:t xml:space="preserve"> </w:t>
        </w:r>
      </w:hyperlink>
    </w:p>
    <w:tbl>
      <w:tblPr>
        <w:tblStyle w:val="TableGrid"/>
        <w:tblW w:w="9424" w:type="dxa"/>
        <w:tblInd w:w="-30" w:type="dxa"/>
        <w:tblCellMar>
          <w:top w:w="50" w:type="dxa"/>
          <w:right w:w="115" w:type="dxa"/>
        </w:tblCellMar>
        <w:tblLook w:val="04A0" w:firstRow="1" w:lastRow="0" w:firstColumn="1" w:lastColumn="0" w:noHBand="0" w:noVBand="1"/>
      </w:tblPr>
      <w:tblGrid>
        <w:gridCol w:w="391"/>
        <w:gridCol w:w="9033"/>
      </w:tblGrid>
      <w:tr w:rsidR="00385BEF" w:rsidRPr="003E6C9F" w14:paraId="50B94D7B" w14:textId="77777777">
        <w:trPr>
          <w:trHeight w:val="872"/>
        </w:trPr>
        <w:tc>
          <w:tcPr>
            <w:tcW w:w="391" w:type="dxa"/>
            <w:tcBorders>
              <w:top w:val="nil"/>
              <w:left w:val="nil"/>
              <w:bottom w:val="nil"/>
              <w:right w:val="nil"/>
            </w:tcBorders>
            <w:shd w:val="clear" w:color="auto" w:fill="DEEAF6"/>
          </w:tcPr>
          <w:p w14:paraId="28EBF41B" w14:textId="77777777" w:rsidR="00385BEF" w:rsidRPr="003E6C9F" w:rsidRDefault="008059D7">
            <w:pPr>
              <w:ind w:left="30"/>
            </w:pPr>
            <w:r w:rsidRPr="003E6C9F">
              <w:rPr>
                <w:rFonts w:eastAsia="Segoe UI Symbol"/>
              </w:rPr>
              <w:t>•</w:t>
            </w:r>
            <w:r w:rsidRPr="003E6C9F">
              <w:rPr>
                <w:rFonts w:eastAsia="Arial"/>
              </w:rPr>
              <w:t xml:space="preserve"> </w:t>
            </w:r>
          </w:p>
        </w:tc>
        <w:tc>
          <w:tcPr>
            <w:tcW w:w="9034" w:type="dxa"/>
            <w:tcBorders>
              <w:top w:val="nil"/>
              <w:left w:val="nil"/>
              <w:bottom w:val="nil"/>
              <w:right w:val="nil"/>
            </w:tcBorders>
            <w:shd w:val="clear" w:color="auto" w:fill="DEEAF6"/>
          </w:tcPr>
          <w:p w14:paraId="7F007C9B" w14:textId="77777777" w:rsidR="00385BEF" w:rsidRPr="003E6C9F" w:rsidRDefault="008059D7">
            <w:r w:rsidRPr="003E6C9F">
              <w:rPr>
                <w:color w:val="323E4F"/>
                <w:u w:val="single" w:color="323E4F"/>
              </w:rPr>
              <w:t>Attendance:</w:t>
            </w:r>
            <w:r w:rsidRPr="003E6C9F">
              <w:rPr>
                <w:sz w:val="20"/>
              </w:rPr>
              <w:t xml:space="preserve"> </w:t>
            </w:r>
            <w:r w:rsidRPr="003E6C9F">
              <w:t xml:space="preserve">will be taken daily and recorded in the Canvas gradebook. You are allowed four “personal days” for the semester, after which each absence that does not meet university criteria for “excused” will result in a two-point deduction from your final point tally.  </w:t>
            </w:r>
          </w:p>
        </w:tc>
      </w:tr>
      <w:tr w:rsidR="00385BEF" w:rsidRPr="003E6C9F" w14:paraId="1D94172B" w14:textId="77777777">
        <w:trPr>
          <w:trHeight w:val="1148"/>
        </w:trPr>
        <w:tc>
          <w:tcPr>
            <w:tcW w:w="391" w:type="dxa"/>
            <w:tcBorders>
              <w:top w:val="nil"/>
              <w:left w:val="nil"/>
              <w:bottom w:val="nil"/>
              <w:right w:val="nil"/>
            </w:tcBorders>
            <w:shd w:val="clear" w:color="auto" w:fill="DEEAF6"/>
          </w:tcPr>
          <w:p w14:paraId="6FDE353B" w14:textId="77777777" w:rsidR="00385BEF" w:rsidRPr="003E6C9F" w:rsidRDefault="008059D7">
            <w:pPr>
              <w:ind w:left="30"/>
            </w:pPr>
            <w:r w:rsidRPr="003E6C9F">
              <w:rPr>
                <w:rFonts w:eastAsia="Segoe UI Symbol"/>
              </w:rPr>
              <w:t>•</w:t>
            </w:r>
            <w:r w:rsidRPr="003E6C9F">
              <w:rPr>
                <w:rFonts w:eastAsia="Arial"/>
              </w:rPr>
              <w:t xml:space="preserve"> </w:t>
            </w:r>
          </w:p>
        </w:tc>
        <w:tc>
          <w:tcPr>
            <w:tcW w:w="9034" w:type="dxa"/>
            <w:tcBorders>
              <w:top w:val="nil"/>
              <w:left w:val="nil"/>
              <w:bottom w:val="nil"/>
              <w:right w:val="nil"/>
            </w:tcBorders>
            <w:shd w:val="clear" w:color="auto" w:fill="DEEAF6"/>
          </w:tcPr>
          <w:p w14:paraId="3AAD1890" w14:textId="77777777" w:rsidR="00385BEF" w:rsidRPr="003E6C9F" w:rsidRDefault="008059D7">
            <w:r w:rsidRPr="003E6C9F">
              <w:rPr>
                <w:u w:val="single" w:color="000000"/>
              </w:rPr>
              <w:t>Participation:</w:t>
            </w:r>
            <w:r w:rsidRPr="003E6C9F">
              <w:t xml:space="preserve"> Consistent informed, thoughtful, and considerate class participation is expected and will be evaluated using the rubric below for Group Activities throughout the semester. The instructor will inform you of your participation grade to date when mid-term exams are returned and schedule a conference if you are earning &lt;70%.   </w:t>
            </w:r>
          </w:p>
        </w:tc>
      </w:tr>
      <w:tr w:rsidR="00385BEF" w:rsidRPr="003E6C9F" w14:paraId="5A66C9CF" w14:textId="77777777">
        <w:trPr>
          <w:trHeight w:val="821"/>
        </w:trPr>
        <w:tc>
          <w:tcPr>
            <w:tcW w:w="391" w:type="dxa"/>
            <w:tcBorders>
              <w:top w:val="nil"/>
              <w:left w:val="nil"/>
              <w:bottom w:val="nil"/>
              <w:right w:val="nil"/>
            </w:tcBorders>
            <w:shd w:val="clear" w:color="auto" w:fill="DEEAF6"/>
          </w:tcPr>
          <w:p w14:paraId="554991B4" w14:textId="77777777" w:rsidR="00385BEF" w:rsidRPr="003E6C9F" w:rsidRDefault="008059D7">
            <w:pPr>
              <w:ind w:left="30"/>
            </w:pPr>
            <w:r w:rsidRPr="003E6C9F">
              <w:rPr>
                <w:rFonts w:eastAsia="Segoe UI Symbol"/>
              </w:rPr>
              <w:t>•</w:t>
            </w:r>
            <w:r w:rsidRPr="003E6C9F">
              <w:rPr>
                <w:rFonts w:eastAsia="Arial"/>
              </w:rPr>
              <w:t xml:space="preserve"> </w:t>
            </w:r>
          </w:p>
        </w:tc>
        <w:tc>
          <w:tcPr>
            <w:tcW w:w="9034" w:type="dxa"/>
            <w:tcBorders>
              <w:top w:val="nil"/>
              <w:left w:val="nil"/>
              <w:bottom w:val="nil"/>
              <w:right w:val="nil"/>
            </w:tcBorders>
            <w:shd w:val="clear" w:color="auto" w:fill="DEEAF6"/>
          </w:tcPr>
          <w:p w14:paraId="0267925E" w14:textId="77777777" w:rsidR="00385BEF" w:rsidRPr="003E6C9F" w:rsidRDefault="008059D7">
            <w:r w:rsidRPr="003E6C9F">
              <w:rPr>
                <w:u w:val="single" w:color="000000"/>
              </w:rPr>
              <w:t>NOTE:</w:t>
            </w:r>
            <w:r w:rsidRPr="003E6C9F">
              <w:t xml:space="preserve"> If you have personal issues that prohibit you from joining freely in class discussion, e.g., shyness, language barriers, etc., please see the instructor as soon as possible to discuss alternative modes of participation. </w:t>
            </w:r>
          </w:p>
        </w:tc>
      </w:tr>
    </w:tbl>
    <w:p w14:paraId="3458E3BE" w14:textId="77777777" w:rsidR="00385BEF" w:rsidRPr="003E6C9F" w:rsidRDefault="008059D7">
      <w:pPr>
        <w:spacing w:after="95"/>
      </w:pPr>
      <w:r w:rsidRPr="003E6C9F">
        <w:rPr>
          <w:rFonts w:eastAsia="Times New Roman"/>
          <w:sz w:val="24"/>
        </w:rPr>
        <w:t xml:space="preserve"> </w:t>
      </w:r>
    </w:p>
    <w:p w14:paraId="5125BCD3" w14:textId="77777777" w:rsidR="00385BEF" w:rsidRPr="003E6C9F" w:rsidRDefault="008059D7">
      <w:pPr>
        <w:spacing w:after="0"/>
      </w:pPr>
      <w:r w:rsidRPr="003E6C9F">
        <w:rPr>
          <w:rFonts w:eastAsia="Rockwell"/>
          <w:color w:val="1F4E79"/>
          <w:sz w:val="24"/>
        </w:rPr>
        <w:t xml:space="preserve">Participation Grading Rubric (N=10 Fridays during the semester—100 points total. 0 points per student, per missed class group activity): </w:t>
      </w:r>
    </w:p>
    <w:tbl>
      <w:tblPr>
        <w:tblStyle w:val="TableGrid"/>
        <w:tblW w:w="9352" w:type="dxa"/>
        <w:tblInd w:w="6" w:type="dxa"/>
        <w:tblCellMar>
          <w:top w:w="16" w:type="dxa"/>
          <w:left w:w="109" w:type="dxa"/>
          <w:right w:w="50" w:type="dxa"/>
        </w:tblCellMar>
        <w:tblLook w:val="04A0" w:firstRow="1" w:lastRow="0" w:firstColumn="1" w:lastColumn="0" w:noHBand="0" w:noVBand="1"/>
      </w:tblPr>
      <w:tblGrid>
        <w:gridCol w:w="2695"/>
        <w:gridCol w:w="2161"/>
        <w:gridCol w:w="2251"/>
        <w:gridCol w:w="2245"/>
      </w:tblGrid>
      <w:tr w:rsidR="00385BEF" w:rsidRPr="003E6C9F" w14:paraId="595068B2" w14:textId="77777777">
        <w:trPr>
          <w:trHeight w:val="834"/>
        </w:trPr>
        <w:tc>
          <w:tcPr>
            <w:tcW w:w="269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FC9CB76" w14:textId="77777777" w:rsidR="00385BEF" w:rsidRPr="003E6C9F" w:rsidRDefault="008059D7">
            <w:pPr>
              <w:ind w:right="1"/>
              <w:jc w:val="center"/>
            </w:pPr>
            <w:r w:rsidRPr="003E6C9F">
              <w:rPr>
                <w:b/>
                <w:color w:val="323E4F"/>
                <w:sz w:val="24"/>
              </w:rPr>
              <w:t xml:space="preserve"> </w:t>
            </w:r>
          </w:p>
        </w:tc>
        <w:tc>
          <w:tcPr>
            <w:tcW w:w="216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B8F3B6A" w14:textId="77777777" w:rsidR="00385BEF" w:rsidRPr="003E6C9F" w:rsidRDefault="008059D7">
            <w:pPr>
              <w:ind w:right="53"/>
              <w:jc w:val="center"/>
            </w:pPr>
            <w:r w:rsidRPr="003E6C9F">
              <w:rPr>
                <w:b/>
                <w:color w:val="323E4F"/>
                <w:sz w:val="24"/>
              </w:rPr>
              <w:t xml:space="preserve">High Quality </w:t>
            </w:r>
          </w:p>
        </w:tc>
        <w:tc>
          <w:tcPr>
            <w:tcW w:w="225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0E751A2" w14:textId="77777777" w:rsidR="00385BEF" w:rsidRPr="003E6C9F" w:rsidRDefault="008059D7">
            <w:pPr>
              <w:ind w:right="60"/>
              <w:jc w:val="center"/>
            </w:pPr>
            <w:r w:rsidRPr="003E6C9F">
              <w:rPr>
                <w:b/>
                <w:color w:val="323E4F"/>
                <w:sz w:val="24"/>
              </w:rPr>
              <w:t xml:space="preserve">Average </w:t>
            </w:r>
          </w:p>
        </w:tc>
        <w:tc>
          <w:tcPr>
            <w:tcW w:w="224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533A511" w14:textId="77777777" w:rsidR="00385BEF" w:rsidRPr="003E6C9F" w:rsidRDefault="008059D7">
            <w:pPr>
              <w:ind w:left="18" w:right="22"/>
              <w:jc w:val="center"/>
            </w:pPr>
            <w:r w:rsidRPr="003E6C9F">
              <w:rPr>
                <w:b/>
                <w:color w:val="323E4F"/>
                <w:sz w:val="24"/>
              </w:rPr>
              <w:t xml:space="preserve">Needs Improvement </w:t>
            </w:r>
          </w:p>
        </w:tc>
      </w:tr>
      <w:tr w:rsidR="00385BEF" w:rsidRPr="003E6C9F" w14:paraId="44D9394A" w14:textId="77777777">
        <w:trPr>
          <w:trHeight w:val="1115"/>
        </w:trPr>
        <w:tc>
          <w:tcPr>
            <w:tcW w:w="2695" w:type="dxa"/>
            <w:tcBorders>
              <w:top w:val="single" w:sz="4" w:space="0" w:color="000000"/>
              <w:left w:val="single" w:sz="4" w:space="0" w:color="000000"/>
              <w:bottom w:val="single" w:sz="4" w:space="0" w:color="000000"/>
              <w:right w:val="single" w:sz="4" w:space="0" w:color="000000"/>
            </w:tcBorders>
            <w:shd w:val="clear" w:color="auto" w:fill="DEEAF6"/>
          </w:tcPr>
          <w:p w14:paraId="7CCD67AD" w14:textId="77777777" w:rsidR="00385BEF" w:rsidRPr="00877AE4" w:rsidRDefault="008059D7">
            <w:pPr>
              <w:rPr>
                <w:szCs w:val="22"/>
              </w:rPr>
            </w:pPr>
            <w:r w:rsidRPr="00877AE4">
              <w:rPr>
                <w:rFonts w:eastAsia="Times New Roman"/>
                <w:b/>
                <w:szCs w:val="22"/>
              </w:rPr>
              <w:t>Informed:</w:t>
            </w:r>
            <w:r w:rsidRPr="00877AE4">
              <w:rPr>
                <w:rFonts w:eastAsia="Times New Roman"/>
                <w:szCs w:val="22"/>
              </w:rPr>
              <w:t xml:space="preserve"> Shows evidence of having done the assigned work with constructive input. </w:t>
            </w:r>
          </w:p>
        </w:tc>
        <w:tc>
          <w:tcPr>
            <w:tcW w:w="2161" w:type="dxa"/>
            <w:tcBorders>
              <w:top w:val="single" w:sz="4" w:space="0" w:color="000000"/>
              <w:left w:val="single" w:sz="4" w:space="0" w:color="000000"/>
              <w:bottom w:val="single" w:sz="4" w:space="0" w:color="000000"/>
              <w:right w:val="single" w:sz="4" w:space="0" w:color="000000"/>
            </w:tcBorders>
          </w:tcPr>
          <w:p w14:paraId="6F0F5114" w14:textId="77777777" w:rsidR="00385BEF" w:rsidRPr="00877AE4" w:rsidRDefault="008059D7">
            <w:pPr>
              <w:jc w:val="center"/>
              <w:rPr>
                <w:szCs w:val="22"/>
              </w:rPr>
            </w:pPr>
            <w:r w:rsidRPr="00877AE4">
              <w:rPr>
                <w:rFonts w:eastAsia="Times New Roman"/>
                <w:b/>
                <w:szCs w:val="22"/>
              </w:rPr>
              <w:t>4 points.</w:t>
            </w:r>
            <w:r w:rsidRPr="00877AE4">
              <w:rPr>
                <w:rFonts w:eastAsia="Times New Roman"/>
                <w:szCs w:val="22"/>
              </w:rPr>
              <w:t xml:space="preserve"> Student fully informed and prepared for class group activity. </w:t>
            </w:r>
          </w:p>
        </w:tc>
        <w:tc>
          <w:tcPr>
            <w:tcW w:w="2251" w:type="dxa"/>
            <w:tcBorders>
              <w:top w:val="single" w:sz="4" w:space="0" w:color="000000"/>
              <w:left w:val="single" w:sz="4" w:space="0" w:color="000000"/>
              <w:bottom w:val="single" w:sz="4" w:space="0" w:color="000000"/>
              <w:right w:val="single" w:sz="4" w:space="0" w:color="000000"/>
            </w:tcBorders>
          </w:tcPr>
          <w:p w14:paraId="39A66893" w14:textId="77777777" w:rsidR="00385BEF" w:rsidRPr="00877AE4" w:rsidRDefault="008059D7">
            <w:pPr>
              <w:jc w:val="center"/>
              <w:rPr>
                <w:szCs w:val="22"/>
              </w:rPr>
            </w:pPr>
            <w:r w:rsidRPr="00877AE4">
              <w:rPr>
                <w:rFonts w:eastAsia="Times New Roman"/>
                <w:b/>
                <w:szCs w:val="22"/>
              </w:rPr>
              <w:t>2-3 points.</w:t>
            </w:r>
            <w:r w:rsidRPr="00877AE4">
              <w:rPr>
                <w:rFonts w:eastAsia="Times New Roman"/>
                <w:szCs w:val="22"/>
              </w:rPr>
              <w:t xml:space="preserve"> Student moderately prepared for class group activity. </w:t>
            </w:r>
          </w:p>
        </w:tc>
        <w:tc>
          <w:tcPr>
            <w:tcW w:w="2245" w:type="dxa"/>
            <w:tcBorders>
              <w:top w:val="single" w:sz="4" w:space="0" w:color="000000"/>
              <w:left w:val="single" w:sz="4" w:space="0" w:color="000000"/>
              <w:bottom w:val="single" w:sz="4" w:space="0" w:color="000000"/>
              <w:right w:val="single" w:sz="4" w:space="0" w:color="000000"/>
            </w:tcBorders>
          </w:tcPr>
          <w:p w14:paraId="40069011" w14:textId="77777777" w:rsidR="00385BEF" w:rsidRPr="00877AE4" w:rsidRDefault="008059D7">
            <w:pPr>
              <w:spacing w:line="237" w:lineRule="auto"/>
              <w:jc w:val="center"/>
              <w:rPr>
                <w:szCs w:val="22"/>
              </w:rPr>
            </w:pPr>
            <w:r w:rsidRPr="00877AE4">
              <w:rPr>
                <w:rFonts w:eastAsia="Times New Roman"/>
                <w:b/>
                <w:szCs w:val="22"/>
              </w:rPr>
              <w:t>1-2 point(s).</w:t>
            </w:r>
            <w:r w:rsidRPr="00877AE4">
              <w:rPr>
                <w:rFonts w:eastAsia="Times New Roman"/>
                <w:szCs w:val="22"/>
              </w:rPr>
              <w:t xml:space="preserve"> Student unprepared or </w:t>
            </w:r>
          </w:p>
          <w:p w14:paraId="56D1ACA6" w14:textId="77777777" w:rsidR="00385BEF" w:rsidRPr="00877AE4" w:rsidRDefault="008059D7">
            <w:pPr>
              <w:jc w:val="center"/>
              <w:rPr>
                <w:szCs w:val="22"/>
              </w:rPr>
            </w:pPr>
            <w:r w:rsidRPr="00877AE4">
              <w:rPr>
                <w:rFonts w:eastAsia="Times New Roman"/>
                <w:szCs w:val="22"/>
              </w:rPr>
              <w:t xml:space="preserve">minimally prepared for class activity. </w:t>
            </w:r>
          </w:p>
        </w:tc>
      </w:tr>
      <w:tr w:rsidR="00385BEF" w:rsidRPr="003E6C9F" w14:paraId="5E22089E" w14:textId="77777777">
        <w:trPr>
          <w:trHeight w:val="1110"/>
        </w:trPr>
        <w:tc>
          <w:tcPr>
            <w:tcW w:w="2695" w:type="dxa"/>
            <w:tcBorders>
              <w:top w:val="single" w:sz="4" w:space="0" w:color="000000"/>
              <w:left w:val="single" w:sz="4" w:space="0" w:color="000000"/>
              <w:bottom w:val="single" w:sz="4" w:space="0" w:color="000000"/>
              <w:right w:val="single" w:sz="4" w:space="0" w:color="000000"/>
            </w:tcBorders>
            <w:shd w:val="clear" w:color="auto" w:fill="DEEAF6"/>
          </w:tcPr>
          <w:p w14:paraId="5C77B5AE" w14:textId="77777777" w:rsidR="00385BEF" w:rsidRPr="00877AE4" w:rsidRDefault="008059D7">
            <w:pPr>
              <w:rPr>
                <w:szCs w:val="22"/>
              </w:rPr>
            </w:pPr>
            <w:r w:rsidRPr="00877AE4">
              <w:rPr>
                <w:rFonts w:eastAsia="Times New Roman"/>
                <w:b/>
                <w:szCs w:val="22"/>
              </w:rPr>
              <w:t>Thoughtful:</w:t>
            </w:r>
            <w:r w:rsidRPr="00877AE4">
              <w:rPr>
                <w:rFonts w:eastAsia="Times New Roman"/>
                <w:szCs w:val="22"/>
              </w:rPr>
              <w:t xml:space="preserve"> Shows evidence of having understood and considered issues raised. </w:t>
            </w:r>
          </w:p>
        </w:tc>
        <w:tc>
          <w:tcPr>
            <w:tcW w:w="2161" w:type="dxa"/>
            <w:tcBorders>
              <w:top w:val="single" w:sz="4" w:space="0" w:color="000000"/>
              <w:left w:val="single" w:sz="4" w:space="0" w:color="000000"/>
              <w:bottom w:val="single" w:sz="4" w:space="0" w:color="000000"/>
              <w:right w:val="single" w:sz="4" w:space="0" w:color="000000"/>
            </w:tcBorders>
          </w:tcPr>
          <w:p w14:paraId="7781C054" w14:textId="77777777" w:rsidR="00385BEF" w:rsidRPr="00877AE4" w:rsidRDefault="008059D7">
            <w:pPr>
              <w:jc w:val="center"/>
              <w:rPr>
                <w:szCs w:val="22"/>
              </w:rPr>
            </w:pPr>
            <w:r w:rsidRPr="00877AE4">
              <w:rPr>
                <w:rFonts w:eastAsia="Times New Roman"/>
                <w:b/>
                <w:szCs w:val="22"/>
              </w:rPr>
              <w:t>3 points.</w:t>
            </w:r>
            <w:r w:rsidRPr="00877AE4">
              <w:rPr>
                <w:rFonts w:eastAsia="Times New Roman"/>
                <w:szCs w:val="22"/>
              </w:rPr>
              <w:t xml:space="preserve"> Student considers myriad aspects of class group activity. </w:t>
            </w:r>
          </w:p>
        </w:tc>
        <w:tc>
          <w:tcPr>
            <w:tcW w:w="2251" w:type="dxa"/>
            <w:tcBorders>
              <w:top w:val="single" w:sz="4" w:space="0" w:color="000000"/>
              <w:left w:val="single" w:sz="4" w:space="0" w:color="000000"/>
              <w:bottom w:val="single" w:sz="4" w:space="0" w:color="000000"/>
              <w:right w:val="single" w:sz="4" w:space="0" w:color="000000"/>
            </w:tcBorders>
          </w:tcPr>
          <w:p w14:paraId="47BC5AD7" w14:textId="77777777" w:rsidR="00385BEF" w:rsidRPr="00877AE4" w:rsidRDefault="008059D7">
            <w:pPr>
              <w:spacing w:line="237" w:lineRule="auto"/>
              <w:jc w:val="center"/>
              <w:rPr>
                <w:szCs w:val="22"/>
              </w:rPr>
            </w:pPr>
            <w:r w:rsidRPr="00877AE4">
              <w:rPr>
                <w:rFonts w:eastAsia="Times New Roman"/>
                <w:b/>
                <w:szCs w:val="22"/>
              </w:rPr>
              <w:t>2 points.</w:t>
            </w:r>
            <w:r w:rsidRPr="00877AE4">
              <w:rPr>
                <w:rFonts w:eastAsia="Times New Roman"/>
                <w:szCs w:val="22"/>
              </w:rPr>
              <w:t xml:space="preserve"> Student considers only </w:t>
            </w:r>
          </w:p>
          <w:p w14:paraId="1FF5BB8E" w14:textId="77777777" w:rsidR="00385BEF" w:rsidRPr="00877AE4" w:rsidRDefault="008059D7">
            <w:pPr>
              <w:jc w:val="center"/>
              <w:rPr>
                <w:szCs w:val="22"/>
              </w:rPr>
            </w:pPr>
            <w:r w:rsidRPr="00877AE4">
              <w:rPr>
                <w:rFonts w:eastAsia="Times New Roman"/>
                <w:szCs w:val="22"/>
              </w:rPr>
              <w:t xml:space="preserve">nominal aspects of class group activity. </w:t>
            </w:r>
          </w:p>
        </w:tc>
        <w:tc>
          <w:tcPr>
            <w:tcW w:w="2245" w:type="dxa"/>
            <w:tcBorders>
              <w:top w:val="single" w:sz="4" w:space="0" w:color="000000"/>
              <w:left w:val="single" w:sz="4" w:space="0" w:color="000000"/>
              <w:bottom w:val="single" w:sz="4" w:space="0" w:color="000000"/>
              <w:right w:val="single" w:sz="4" w:space="0" w:color="000000"/>
            </w:tcBorders>
          </w:tcPr>
          <w:p w14:paraId="3128FB12" w14:textId="77777777" w:rsidR="00385BEF" w:rsidRPr="00877AE4" w:rsidRDefault="008059D7">
            <w:pPr>
              <w:spacing w:line="237" w:lineRule="auto"/>
              <w:jc w:val="center"/>
              <w:rPr>
                <w:szCs w:val="22"/>
              </w:rPr>
            </w:pPr>
            <w:r w:rsidRPr="00877AE4">
              <w:rPr>
                <w:rFonts w:eastAsia="Times New Roman"/>
                <w:b/>
                <w:szCs w:val="22"/>
              </w:rPr>
              <w:t>1 point.</w:t>
            </w:r>
            <w:r w:rsidRPr="00877AE4">
              <w:rPr>
                <w:rFonts w:eastAsia="Times New Roman"/>
                <w:szCs w:val="22"/>
              </w:rPr>
              <w:t xml:space="preserve"> Student not engaged in subject </w:t>
            </w:r>
          </w:p>
          <w:p w14:paraId="0C34BC21" w14:textId="77777777" w:rsidR="00385BEF" w:rsidRPr="00877AE4" w:rsidRDefault="008059D7">
            <w:pPr>
              <w:jc w:val="center"/>
              <w:rPr>
                <w:szCs w:val="22"/>
              </w:rPr>
            </w:pPr>
            <w:r w:rsidRPr="00877AE4">
              <w:rPr>
                <w:rFonts w:eastAsia="Times New Roman"/>
                <w:szCs w:val="22"/>
              </w:rPr>
              <w:t xml:space="preserve">being discussed for class group activity </w:t>
            </w:r>
          </w:p>
        </w:tc>
      </w:tr>
      <w:tr w:rsidR="00385BEF" w:rsidRPr="003E6C9F" w14:paraId="296CA644" w14:textId="77777777">
        <w:trPr>
          <w:trHeight w:val="1114"/>
        </w:trPr>
        <w:tc>
          <w:tcPr>
            <w:tcW w:w="2695" w:type="dxa"/>
            <w:tcBorders>
              <w:top w:val="single" w:sz="4" w:space="0" w:color="000000"/>
              <w:left w:val="single" w:sz="4" w:space="0" w:color="000000"/>
              <w:bottom w:val="single" w:sz="4" w:space="0" w:color="000000"/>
              <w:right w:val="single" w:sz="4" w:space="0" w:color="000000"/>
            </w:tcBorders>
            <w:shd w:val="clear" w:color="auto" w:fill="DEEAF6"/>
          </w:tcPr>
          <w:p w14:paraId="5AB16BF0" w14:textId="77777777" w:rsidR="00385BEF" w:rsidRPr="00877AE4" w:rsidRDefault="008059D7">
            <w:pPr>
              <w:rPr>
                <w:szCs w:val="22"/>
              </w:rPr>
            </w:pPr>
            <w:r w:rsidRPr="00877AE4">
              <w:rPr>
                <w:rFonts w:eastAsia="Times New Roman"/>
                <w:b/>
                <w:szCs w:val="22"/>
              </w:rPr>
              <w:t>Considerate:</w:t>
            </w:r>
            <w:r w:rsidRPr="00877AE4">
              <w:rPr>
                <w:rFonts w:eastAsia="Times New Roman"/>
                <w:szCs w:val="22"/>
              </w:rPr>
              <w:t xml:space="preserve"> Takes the perspective of others into account. </w:t>
            </w:r>
          </w:p>
        </w:tc>
        <w:tc>
          <w:tcPr>
            <w:tcW w:w="2161" w:type="dxa"/>
            <w:tcBorders>
              <w:top w:val="single" w:sz="4" w:space="0" w:color="000000"/>
              <w:left w:val="single" w:sz="4" w:space="0" w:color="000000"/>
              <w:bottom w:val="single" w:sz="4" w:space="0" w:color="000000"/>
              <w:right w:val="single" w:sz="4" w:space="0" w:color="000000"/>
            </w:tcBorders>
          </w:tcPr>
          <w:p w14:paraId="6386CE85" w14:textId="77777777" w:rsidR="00385BEF" w:rsidRPr="00877AE4" w:rsidRDefault="008059D7">
            <w:pPr>
              <w:jc w:val="center"/>
              <w:rPr>
                <w:szCs w:val="22"/>
              </w:rPr>
            </w:pPr>
            <w:r w:rsidRPr="00877AE4">
              <w:rPr>
                <w:rFonts w:eastAsia="Times New Roman"/>
                <w:b/>
                <w:szCs w:val="22"/>
              </w:rPr>
              <w:t>3 points.</w:t>
            </w:r>
            <w:r w:rsidRPr="00877AE4">
              <w:rPr>
                <w:rFonts w:eastAsia="Times New Roman"/>
                <w:szCs w:val="22"/>
              </w:rPr>
              <w:t xml:space="preserve"> Student works well within assigned class group. </w:t>
            </w:r>
          </w:p>
        </w:tc>
        <w:tc>
          <w:tcPr>
            <w:tcW w:w="2251" w:type="dxa"/>
            <w:tcBorders>
              <w:top w:val="single" w:sz="4" w:space="0" w:color="000000"/>
              <w:left w:val="single" w:sz="4" w:space="0" w:color="000000"/>
              <w:bottom w:val="single" w:sz="4" w:space="0" w:color="000000"/>
              <w:right w:val="single" w:sz="4" w:space="0" w:color="000000"/>
            </w:tcBorders>
          </w:tcPr>
          <w:p w14:paraId="45ADB994" w14:textId="77777777" w:rsidR="00385BEF" w:rsidRPr="00877AE4" w:rsidRDefault="008059D7">
            <w:pPr>
              <w:ind w:left="8" w:right="7"/>
              <w:jc w:val="center"/>
              <w:rPr>
                <w:szCs w:val="22"/>
              </w:rPr>
            </w:pPr>
            <w:r w:rsidRPr="00877AE4">
              <w:rPr>
                <w:rFonts w:eastAsia="Times New Roman"/>
                <w:b/>
                <w:szCs w:val="22"/>
              </w:rPr>
              <w:t>2 points.</w:t>
            </w:r>
            <w:r w:rsidRPr="00877AE4">
              <w:rPr>
                <w:rFonts w:eastAsia="Times New Roman"/>
                <w:szCs w:val="22"/>
              </w:rPr>
              <w:t xml:space="preserve"> Student less considerate of others in assigned class group. </w:t>
            </w:r>
          </w:p>
        </w:tc>
        <w:tc>
          <w:tcPr>
            <w:tcW w:w="2245" w:type="dxa"/>
            <w:tcBorders>
              <w:top w:val="single" w:sz="4" w:space="0" w:color="000000"/>
              <w:left w:val="single" w:sz="4" w:space="0" w:color="000000"/>
              <w:bottom w:val="single" w:sz="4" w:space="0" w:color="000000"/>
              <w:right w:val="single" w:sz="4" w:space="0" w:color="000000"/>
            </w:tcBorders>
          </w:tcPr>
          <w:p w14:paraId="34B546DF" w14:textId="77777777" w:rsidR="00385BEF" w:rsidRPr="00877AE4" w:rsidRDefault="008059D7">
            <w:pPr>
              <w:jc w:val="center"/>
              <w:rPr>
                <w:szCs w:val="22"/>
              </w:rPr>
            </w:pPr>
            <w:r w:rsidRPr="00877AE4">
              <w:rPr>
                <w:rFonts w:eastAsia="Times New Roman"/>
                <w:b/>
                <w:szCs w:val="22"/>
              </w:rPr>
              <w:t xml:space="preserve">1 point. </w:t>
            </w:r>
            <w:r w:rsidRPr="00877AE4">
              <w:rPr>
                <w:rFonts w:eastAsia="Times New Roman"/>
                <w:szCs w:val="22"/>
              </w:rPr>
              <w:t xml:space="preserve">Student not considerate of others in assigned class group. </w:t>
            </w:r>
          </w:p>
        </w:tc>
      </w:tr>
    </w:tbl>
    <w:p w14:paraId="48333C98" w14:textId="77777777" w:rsidR="00385BEF" w:rsidRPr="003E6C9F" w:rsidRDefault="008059D7">
      <w:pPr>
        <w:spacing w:after="0"/>
      </w:pPr>
      <w:r w:rsidRPr="003E6C9F">
        <w:rPr>
          <w:rFonts w:eastAsia="Times New Roman"/>
          <w:sz w:val="24"/>
        </w:rPr>
        <w:t xml:space="preserve"> </w:t>
      </w:r>
    </w:p>
    <w:p w14:paraId="70A86E67" w14:textId="77777777" w:rsidR="00385BEF" w:rsidRPr="003E6C9F" w:rsidRDefault="008059D7">
      <w:pPr>
        <w:spacing w:after="0"/>
      </w:pPr>
      <w:r w:rsidRPr="003E6C9F">
        <w:rPr>
          <w:rFonts w:eastAsia="Times New Roman"/>
          <w:sz w:val="24"/>
        </w:rPr>
        <w:t xml:space="preserve"> </w:t>
      </w:r>
    </w:p>
    <w:p w14:paraId="17B5E3CD" w14:textId="77777777" w:rsidR="00877AE4" w:rsidRDefault="00877AE4">
      <w:pPr>
        <w:spacing w:line="278" w:lineRule="auto"/>
        <w:rPr>
          <w:rFonts w:eastAsia="Rockwell"/>
          <w:b/>
          <w:color w:val="595959"/>
          <w:sz w:val="28"/>
        </w:rPr>
      </w:pPr>
      <w:r>
        <w:br w:type="page"/>
      </w:r>
    </w:p>
    <w:p w14:paraId="08A067CC" w14:textId="2B55DAC1" w:rsidR="00385BEF" w:rsidRPr="003E6C9F" w:rsidRDefault="00387C27">
      <w:pPr>
        <w:pStyle w:val="Heading2"/>
        <w:spacing w:after="0"/>
        <w:ind w:left="-5"/>
        <w:rPr>
          <w:rFonts w:ascii="Calibri" w:hAnsi="Calibri" w:cs="Calibri"/>
        </w:rPr>
      </w:pPr>
      <w:r>
        <w:rPr>
          <w:rFonts w:ascii="Calibri" w:hAnsi="Calibri" w:cs="Calibri"/>
        </w:rPr>
        <w:lastRenderedPageBreak/>
        <w:t>4</w:t>
      </w:r>
      <w:r w:rsidR="008059D7" w:rsidRPr="003E6C9F">
        <w:rPr>
          <w:rFonts w:ascii="Calibri" w:hAnsi="Calibri" w:cs="Calibri"/>
        </w:rPr>
        <w:t xml:space="preserve">. Final Paper Grading Rubric </w:t>
      </w:r>
    </w:p>
    <w:tbl>
      <w:tblPr>
        <w:tblStyle w:val="TableGrid"/>
        <w:tblW w:w="9089" w:type="dxa"/>
        <w:tblInd w:w="5" w:type="dxa"/>
        <w:tblCellMar>
          <w:top w:w="45" w:type="dxa"/>
          <w:left w:w="110" w:type="dxa"/>
          <w:right w:w="73" w:type="dxa"/>
        </w:tblCellMar>
        <w:tblLook w:val="04A0" w:firstRow="1" w:lastRow="0" w:firstColumn="1" w:lastColumn="0" w:noHBand="0" w:noVBand="1"/>
      </w:tblPr>
      <w:tblGrid>
        <w:gridCol w:w="1656"/>
        <w:gridCol w:w="4411"/>
        <w:gridCol w:w="3022"/>
      </w:tblGrid>
      <w:tr w:rsidR="00385BEF" w:rsidRPr="003E6C9F" w14:paraId="5FC2A448" w14:textId="77777777">
        <w:trPr>
          <w:trHeight w:val="395"/>
        </w:trPr>
        <w:tc>
          <w:tcPr>
            <w:tcW w:w="1656" w:type="dxa"/>
            <w:tcBorders>
              <w:top w:val="single" w:sz="4" w:space="0" w:color="000000"/>
              <w:left w:val="single" w:sz="4" w:space="0" w:color="000000"/>
              <w:bottom w:val="single" w:sz="4" w:space="0" w:color="000000"/>
              <w:right w:val="single" w:sz="4" w:space="0" w:color="000000"/>
            </w:tcBorders>
          </w:tcPr>
          <w:p w14:paraId="0CBAB2B0" w14:textId="77777777" w:rsidR="00385BEF" w:rsidRPr="003E6C9F" w:rsidRDefault="008059D7">
            <w:pPr>
              <w:ind w:left="18"/>
              <w:jc w:val="center"/>
            </w:pPr>
            <w:r w:rsidRPr="003E6C9F">
              <w:rPr>
                <w:b/>
                <w:color w:val="595959"/>
              </w:rPr>
              <w:t xml:space="preserve"> </w:t>
            </w:r>
          </w:p>
        </w:tc>
        <w:tc>
          <w:tcPr>
            <w:tcW w:w="4411" w:type="dxa"/>
            <w:tcBorders>
              <w:top w:val="single" w:sz="4" w:space="0" w:color="000000"/>
              <w:left w:val="single" w:sz="4" w:space="0" w:color="000000"/>
              <w:bottom w:val="single" w:sz="4" w:space="0" w:color="000000"/>
              <w:right w:val="single" w:sz="4" w:space="0" w:color="000000"/>
            </w:tcBorders>
          </w:tcPr>
          <w:p w14:paraId="7165B88A" w14:textId="77777777" w:rsidR="00385BEF" w:rsidRPr="003E6C9F" w:rsidRDefault="008059D7">
            <w:pPr>
              <w:ind w:right="31"/>
              <w:jc w:val="center"/>
            </w:pPr>
            <w:r w:rsidRPr="003E6C9F">
              <w:rPr>
                <w:b/>
                <w:color w:val="595959"/>
              </w:rPr>
              <w:t xml:space="preserve">SATISFACTORY (Y) </w:t>
            </w:r>
          </w:p>
        </w:tc>
        <w:tc>
          <w:tcPr>
            <w:tcW w:w="3022" w:type="dxa"/>
            <w:tcBorders>
              <w:top w:val="single" w:sz="4" w:space="0" w:color="000000"/>
              <w:left w:val="single" w:sz="4" w:space="0" w:color="000000"/>
              <w:bottom w:val="single" w:sz="4" w:space="0" w:color="000000"/>
              <w:right w:val="single" w:sz="4" w:space="0" w:color="000000"/>
            </w:tcBorders>
          </w:tcPr>
          <w:p w14:paraId="66658595" w14:textId="77777777" w:rsidR="00385BEF" w:rsidRPr="003E6C9F" w:rsidRDefault="008059D7">
            <w:pPr>
              <w:ind w:right="31"/>
              <w:jc w:val="center"/>
            </w:pPr>
            <w:r w:rsidRPr="003E6C9F">
              <w:rPr>
                <w:b/>
                <w:color w:val="595959"/>
              </w:rPr>
              <w:t xml:space="preserve">UNSATISFACTORY (N) </w:t>
            </w:r>
          </w:p>
        </w:tc>
      </w:tr>
      <w:tr w:rsidR="00385BEF" w:rsidRPr="003E6C9F" w14:paraId="0F16B4EE" w14:textId="77777777">
        <w:trPr>
          <w:trHeight w:val="2036"/>
        </w:trPr>
        <w:tc>
          <w:tcPr>
            <w:tcW w:w="1656" w:type="dxa"/>
            <w:tcBorders>
              <w:top w:val="single" w:sz="4" w:space="0" w:color="000000"/>
              <w:left w:val="single" w:sz="4" w:space="0" w:color="000000"/>
              <w:bottom w:val="single" w:sz="4" w:space="0" w:color="000000"/>
              <w:right w:val="single" w:sz="4" w:space="0" w:color="000000"/>
            </w:tcBorders>
          </w:tcPr>
          <w:p w14:paraId="4925415C" w14:textId="77777777" w:rsidR="00385BEF" w:rsidRPr="003E6C9F" w:rsidRDefault="008059D7">
            <w:r w:rsidRPr="003E6C9F">
              <w:rPr>
                <w:b/>
                <w:color w:val="595959"/>
              </w:rPr>
              <w:t xml:space="preserve">Content </w:t>
            </w:r>
          </w:p>
        </w:tc>
        <w:tc>
          <w:tcPr>
            <w:tcW w:w="4411" w:type="dxa"/>
            <w:tcBorders>
              <w:top w:val="single" w:sz="4" w:space="0" w:color="000000"/>
              <w:left w:val="single" w:sz="4" w:space="0" w:color="000000"/>
              <w:bottom w:val="single" w:sz="4" w:space="0" w:color="000000"/>
              <w:right w:val="single" w:sz="4" w:space="0" w:color="000000"/>
            </w:tcBorders>
          </w:tcPr>
          <w:p w14:paraId="35495325" w14:textId="77777777" w:rsidR="00385BEF" w:rsidRPr="003E6C9F" w:rsidRDefault="008059D7">
            <w:r w:rsidRPr="003E6C9F">
              <w:rPr>
                <w:color w:val="595959"/>
              </w:rPr>
              <w:t xml:space="preserve">Assignments exhibit evidence of ideas that respond to the topic with complexity, critically evaluating and synthesizing sources, and provide an adequate discussion with basic understanding of credible sources.  </w:t>
            </w:r>
          </w:p>
        </w:tc>
        <w:tc>
          <w:tcPr>
            <w:tcW w:w="3022" w:type="dxa"/>
            <w:tcBorders>
              <w:top w:val="single" w:sz="4" w:space="0" w:color="000000"/>
              <w:left w:val="single" w:sz="4" w:space="0" w:color="000000"/>
              <w:bottom w:val="single" w:sz="4" w:space="0" w:color="000000"/>
              <w:right w:val="single" w:sz="4" w:space="0" w:color="000000"/>
            </w:tcBorders>
          </w:tcPr>
          <w:p w14:paraId="59077B6C" w14:textId="77777777" w:rsidR="00385BEF" w:rsidRPr="003E6C9F" w:rsidRDefault="008059D7">
            <w:pPr>
              <w:ind w:right="40"/>
            </w:pPr>
            <w:r w:rsidRPr="003E6C9F">
              <w:rPr>
                <w:color w:val="595959"/>
              </w:rPr>
              <w:t xml:space="preserve">Assignments either include a central idea(s) that is unclear or off- topic or provide only minimal or inadequate discussion of ideas. Papers may also lack sufficient or appropriate sources.  </w:t>
            </w:r>
          </w:p>
        </w:tc>
      </w:tr>
      <w:tr w:rsidR="00385BEF" w:rsidRPr="003E6C9F" w14:paraId="01FBC292" w14:textId="77777777">
        <w:trPr>
          <w:trHeight w:val="2280"/>
        </w:trPr>
        <w:tc>
          <w:tcPr>
            <w:tcW w:w="1656" w:type="dxa"/>
            <w:tcBorders>
              <w:top w:val="single" w:sz="4" w:space="0" w:color="000000"/>
              <w:left w:val="single" w:sz="4" w:space="0" w:color="000000"/>
              <w:bottom w:val="single" w:sz="4" w:space="0" w:color="000000"/>
              <w:right w:val="single" w:sz="4" w:space="0" w:color="000000"/>
            </w:tcBorders>
          </w:tcPr>
          <w:p w14:paraId="7527C801" w14:textId="77777777" w:rsidR="00385BEF" w:rsidRPr="003E6C9F" w:rsidRDefault="008059D7">
            <w:r w:rsidRPr="003E6C9F">
              <w:rPr>
                <w:b/>
                <w:color w:val="595959"/>
              </w:rPr>
              <w:t xml:space="preserve">Organization &amp; Coherence </w:t>
            </w:r>
          </w:p>
        </w:tc>
        <w:tc>
          <w:tcPr>
            <w:tcW w:w="4411" w:type="dxa"/>
            <w:tcBorders>
              <w:top w:val="single" w:sz="4" w:space="0" w:color="000000"/>
              <w:left w:val="single" w:sz="4" w:space="0" w:color="000000"/>
              <w:bottom w:val="single" w:sz="4" w:space="0" w:color="000000"/>
              <w:right w:val="single" w:sz="4" w:space="0" w:color="000000"/>
            </w:tcBorders>
          </w:tcPr>
          <w:p w14:paraId="1230BB63" w14:textId="77777777" w:rsidR="00385BEF" w:rsidRPr="003E6C9F" w:rsidRDefault="008059D7">
            <w:pPr>
              <w:spacing w:after="115" w:line="241" w:lineRule="auto"/>
            </w:pPr>
            <w:r w:rsidRPr="003E6C9F">
              <w:rPr>
                <w:color w:val="595959"/>
              </w:rPr>
              <w:t xml:space="preserve">Assignments exhibit an identifiable structure for topics, including a clear thesis statement, and follow a logical progression of ideas.  </w:t>
            </w:r>
          </w:p>
          <w:p w14:paraId="72918387" w14:textId="77777777" w:rsidR="00385BEF" w:rsidRPr="003E6C9F" w:rsidRDefault="008059D7">
            <w:r w:rsidRPr="003E6C9F">
              <w:rPr>
                <w:color w:val="595959"/>
              </w:rPr>
              <w:t xml:space="preserve"> </w:t>
            </w:r>
          </w:p>
        </w:tc>
        <w:tc>
          <w:tcPr>
            <w:tcW w:w="3022" w:type="dxa"/>
            <w:tcBorders>
              <w:top w:val="single" w:sz="4" w:space="0" w:color="000000"/>
              <w:left w:val="single" w:sz="4" w:space="0" w:color="000000"/>
              <w:bottom w:val="single" w:sz="4" w:space="0" w:color="000000"/>
              <w:right w:val="single" w:sz="4" w:space="0" w:color="000000"/>
            </w:tcBorders>
          </w:tcPr>
          <w:p w14:paraId="536FC595" w14:textId="77777777" w:rsidR="00385BEF" w:rsidRPr="003E6C9F" w:rsidRDefault="008059D7">
            <w:r w:rsidRPr="003E6C9F">
              <w:rPr>
                <w:color w:val="595959"/>
              </w:rPr>
              <w:t xml:space="preserve">Documents and paragraphs lack clearly identifiable organization, may lack any coherent sense of logic in associating and organizing ideas, and may also lack transitions and coherence to guide the reader. </w:t>
            </w:r>
          </w:p>
        </w:tc>
      </w:tr>
      <w:tr w:rsidR="00385BEF" w:rsidRPr="003E6C9F" w14:paraId="6D581256" w14:textId="77777777">
        <w:trPr>
          <w:trHeight w:val="1475"/>
        </w:trPr>
        <w:tc>
          <w:tcPr>
            <w:tcW w:w="1656" w:type="dxa"/>
            <w:tcBorders>
              <w:top w:val="single" w:sz="4" w:space="0" w:color="000000"/>
              <w:left w:val="single" w:sz="4" w:space="0" w:color="000000"/>
              <w:bottom w:val="single" w:sz="4" w:space="0" w:color="000000"/>
              <w:right w:val="single" w:sz="4" w:space="0" w:color="000000"/>
            </w:tcBorders>
          </w:tcPr>
          <w:p w14:paraId="3263FB8F" w14:textId="77777777" w:rsidR="00385BEF" w:rsidRPr="003E6C9F" w:rsidRDefault="008059D7">
            <w:r w:rsidRPr="003E6C9F">
              <w:rPr>
                <w:b/>
                <w:color w:val="595959"/>
              </w:rPr>
              <w:t xml:space="preserve">Argument &amp; Support </w:t>
            </w:r>
          </w:p>
        </w:tc>
        <w:tc>
          <w:tcPr>
            <w:tcW w:w="4411" w:type="dxa"/>
            <w:tcBorders>
              <w:top w:val="single" w:sz="4" w:space="0" w:color="000000"/>
              <w:left w:val="single" w:sz="4" w:space="0" w:color="000000"/>
              <w:bottom w:val="single" w:sz="4" w:space="0" w:color="000000"/>
              <w:right w:val="single" w:sz="4" w:space="0" w:color="000000"/>
            </w:tcBorders>
          </w:tcPr>
          <w:p w14:paraId="40B67059" w14:textId="77777777" w:rsidR="00385BEF" w:rsidRPr="003E6C9F" w:rsidRDefault="008059D7">
            <w:pPr>
              <w:spacing w:after="122" w:line="239" w:lineRule="auto"/>
            </w:pPr>
            <w:r w:rsidRPr="003E6C9F">
              <w:rPr>
                <w:color w:val="595959"/>
              </w:rPr>
              <w:t xml:space="preserve">Assignments use persuasive and confident presentation of ideas, strongly supported with evidence. </w:t>
            </w:r>
          </w:p>
          <w:p w14:paraId="3200D72E" w14:textId="77777777" w:rsidR="00385BEF" w:rsidRPr="003E6C9F" w:rsidRDefault="008059D7">
            <w:r w:rsidRPr="003E6C9F">
              <w:rPr>
                <w:color w:val="595959"/>
              </w:rPr>
              <w:t xml:space="preserve"> </w:t>
            </w:r>
          </w:p>
        </w:tc>
        <w:tc>
          <w:tcPr>
            <w:tcW w:w="3022" w:type="dxa"/>
            <w:tcBorders>
              <w:top w:val="single" w:sz="4" w:space="0" w:color="000000"/>
              <w:left w:val="single" w:sz="4" w:space="0" w:color="000000"/>
              <w:bottom w:val="single" w:sz="4" w:space="0" w:color="000000"/>
              <w:right w:val="single" w:sz="4" w:space="0" w:color="000000"/>
            </w:tcBorders>
          </w:tcPr>
          <w:p w14:paraId="654BD92C" w14:textId="77777777" w:rsidR="00385BEF" w:rsidRPr="003E6C9F" w:rsidRDefault="008059D7">
            <w:r w:rsidRPr="003E6C9F">
              <w:rPr>
                <w:color w:val="595959"/>
              </w:rPr>
              <w:t xml:space="preserve">Documents make only weak </w:t>
            </w:r>
          </w:p>
          <w:p w14:paraId="29D7688B" w14:textId="77777777" w:rsidR="00385BEF" w:rsidRPr="003E6C9F" w:rsidRDefault="008059D7">
            <w:pPr>
              <w:spacing w:line="241" w:lineRule="auto"/>
              <w:jc w:val="both"/>
            </w:pPr>
            <w:r w:rsidRPr="003E6C9F">
              <w:rPr>
                <w:color w:val="595959"/>
              </w:rPr>
              <w:t xml:space="preserve">generalizations, providing little or no support, as in summaries </w:t>
            </w:r>
          </w:p>
          <w:p w14:paraId="47D26421" w14:textId="77777777" w:rsidR="00385BEF" w:rsidRPr="003E6C9F" w:rsidRDefault="008059D7">
            <w:r w:rsidRPr="003E6C9F">
              <w:rPr>
                <w:color w:val="595959"/>
              </w:rPr>
              <w:t xml:space="preserve">or narratives that fail to provide critical analysis.  </w:t>
            </w:r>
          </w:p>
        </w:tc>
      </w:tr>
      <w:tr w:rsidR="00385BEF" w:rsidRPr="003E6C9F" w14:paraId="5209FC23" w14:textId="77777777">
        <w:trPr>
          <w:trHeight w:val="2006"/>
        </w:trPr>
        <w:tc>
          <w:tcPr>
            <w:tcW w:w="1656" w:type="dxa"/>
            <w:tcBorders>
              <w:top w:val="single" w:sz="4" w:space="0" w:color="000000"/>
              <w:left w:val="single" w:sz="4" w:space="0" w:color="000000"/>
              <w:bottom w:val="single" w:sz="4" w:space="0" w:color="000000"/>
              <w:right w:val="single" w:sz="4" w:space="0" w:color="000000"/>
            </w:tcBorders>
          </w:tcPr>
          <w:p w14:paraId="66C470F7" w14:textId="77777777" w:rsidR="00385BEF" w:rsidRPr="003E6C9F" w:rsidRDefault="008059D7">
            <w:r w:rsidRPr="003E6C9F">
              <w:rPr>
                <w:b/>
                <w:color w:val="595959"/>
              </w:rPr>
              <w:t xml:space="preserve">Style </w:t>
            </w:r>
          </w:p>
        </w:tc>
        <w:tc>
          <w:tcPr>
            <w:tcW w:w="4411" w:type="dxa"/>
            <w:tcBorders>
              <w:top w:val="single" w:sz="4" w:space="0" w:color="000000"/>
              <w:left w:val="single" w:sz="4" w:space="0" w:color="000000"/>
              <w:bottom w:val="single" w:sz="4" w:space="0" w:color="000000"/>
              <w:right w:val="single" w:sz="4" w:space="0" w:color="000000"/>
            </w:tcBorders>
          </w:tcPr>
          <w:p w14:paraId="192E9A29" w14:textId="77777777" w:rsidR="00385BEF" w:rsidRPr="003E6C9F" w:rsidRDefault="008059D7">
            <w:pPr>
              <w:ind w:right="25"/>
            </w:pPr>
            <w:r w:rsidRPr="003E6C9F">
              <w:rPr>
                <w:color w:val="595959"/>
              </w:rPr>
              <w:t xml:space="preserve">Assignments use a writing style with word choice appropriate to the context, genre, and discipline. Sentences should display complexity and logical sentence structure.  </w:t>
            </w:r>
          </w:p>
        </w:tc>
        <w:tc>
          <w:tcPr>
            <w:tcW w:w="3022" w:type="dxa"/>
            <w:tcBorders>
              <w:top w:val="single" w:sz="4" w:space="0" w:color="000000"/>
              <w:left w:val="single" w:sz="4" w:space="0" w:color="000000"/>
              <w:bottom w:val="single" w:sz="4" w:space="0" w:color="000000"/>
              <w:right w:val="single" w:sz="4" w:space="0" w:color="000000"/>
            </w:tcBorders>
          </w:tcPr>
          <w:p w14:paraId="2BDCD5FC" w14:textId="77777777" w:rsidR="00385BEF" w:rsidRPr="003E6C9F" w:rsidRDefault="008059D7">
            <w:r w:rsidRPr="003E6C9F">
              <w:rPr>
                <w:color w:val="595959"/>
              </w:rPr>
              <w:t xml:space="preserve">Documents rely on word usage that is inappropriate for the context, genre, or discipline. Sentences may be overly long or short with awkward construction. Documents may also use words incorrectly.  </w:t>
            </w:r>
          </w:p>
        </w:tc>
      </w:tr>
      <w:tr w:rsidR="00385BEF" w:rsidRPr="003E6C9F" w14:paraId="4B0A9F10" w14:textId="77777777">
        <w:trPr>
          <w:trHeight w:val="3747"/>
        </w:trPr>
        <w:tc>
          <w:tcPr>
            <w:tcW w:w="1656" w:type="dxa"/>
            <w:tcBorders>
              <w:top w:val="single" w:sz="4" w:space="0" w:color="000000"/>
              <w:left w:val="single" w:sz="4" w:space="0" w:color="000000"/>
              <w:bottom w:val="single" w:sz="4" w:space="0" w:color="000000"/>
              <w:right w:val="single" w:sz="4" w:space="0" w:color="000000"/>
            </w:tcBorders>
          </w:tcPr>
          <w:p w14:paraId="641AB184" w14:textId="77777777" w:rsidR="00385BEF" w:rsidRPr="003E6C9F" w:rsidRDefault="008059D7">
            <w:r w:rsidRPr="003E6C9F">
              <w:rPr>
                <w:b/>
                <w:color w:val="595959"/>
              </w:rPr>
              <w:t xml:space="preserve">Mechanics </w:t>
            </w:r>
          </w:p>
        </w:tc>
        <w:tc>
          <w:tcPr>
            <w:tcW w:w="4411" w:type="dxa"/>
            <w:tcBorders>
              <w:top w:val="single" w:sz="4" w:space="0" w:color="000000"/>
              <w:left w:val="single" w:sz="4" w:space="0" w:color="000000"/>
              <w:bottom w:val="single" w:sz="4" w:space="0" w:color="000000"/>
              <w:right w:val="single" w:sz="4" w:space="0" w:color="000000"/>
            </w:tcBorders>
          </w:tcPr>
          <w:p w14:paraId="6F18F6E2" w14:textId="77777777" w:rsidR="00385BEF" w:rsidRPr="003E6C9F" w:rsidRDefault="008059D7">
            <w:pPr>
              <w:spacing w:after="121" w:line="240" w:lineRule="auto"/>
              <w:ind w:right="19"/>
            </w:pPr>
            <w:r w:rsidRPr="003E6C9F">
              <w:rPr>
                <w:color w:val="595959"/>
              </w:rPr>
              <w:t xml:space="preserve">Assignments will feature correct or error-free presentation of ideas. At the weak end of the Satisfactory range, papers may contain a few spelling, punctuation, or grammatical errors that remain unobtrusive so they do not muddy the paper’s argument or points, but note for the purposes of your grade that I expect you to write professionally and I take points off for basic errors like these. </w:t>
            </w:r>
          </w:p>
          <w:p w14:paraId="2BC42574" w14:textId="77777777" w:rsidR="00385BEF" w:rsidRPr="003E6C9F" w:rsidRDefault="008059D7">
            <w:r w:rsidRPr="003E6C9F">
              <w:rPr>
                <w:color w:val="595959"/>
              </w:rPr>
              <w:t xml:space="preserve">I will evaluate and provide feedback on all written assignments with respect to grammar, punctuation, clarity, coherence, and organization. </w:t>
            </w:r>
          </w:p>
        </w:tc>
        <w:tc>
          <w:tcPr>
            <w:tcW w:w="3022" w:type="dxa"/>
            <w:tcBorders>
              <w:top w:val="single" w:sz="4" w:space="0" w:color="000000"/>
              <w:left w:val="single" w:sz="4" w:space="0" w:color="000000"/>
              <w:bottom w:val="single" w:sz="4" w:space="0" w:color="000000"/>
              <w:right w:val="single" w:sz="4" w:space="0" w:color="000000"/>
            </w:tcBorders>
          </w:tcPr>
          <w:p w14:paraId="1EDD959B" w14:textId="77777777" w:rsidR="00385BEF" w:rsidRPr="003E6C9F" w:rsidRDefault="008059D7">
            <w:pPr>
              <w:spacing w:after="122" w:line="240" w:lineRule="auto"/>
            </w:pPr>
            <w:r w:rsidRPr="003E6C9F">
              <w:rPr>
                <w:color w:val="595959"/>
              </w:rPr>
              <w:t xml:space="preserve">Papers contain so many mechanical or grammatical errors that they impede the reader’s understanding or severely undermine the writer’s credibility.  </w:t>
            </w:r>
          </w:p>
          <w:p w14:paraId="35C11335" w14:textId="77777777" w:rsidR="00385BEF" w:rsidRPr="003E6C9F" w:rsidRDefault="008059D7">
            <w:r w:rsidRPr="003E6C9F">
              <w:rPr>
                <w:color w:val="595959"/>
              </w:rPr>
              <w:t xml:space="preserve"> </w:t>
            </w:r>
          </w:p>
        </w:tc>
      </w:tr>
    </w:tbl>
    <w:p w14:paraId="7184F53D" w14:textId="2BDB733B" w:rsidR="00385BEF" w:rsidRPr="003E6C9F" w:rsidRDefault="00387C27">
      <w:pPr>
        <w:pStyle w:val="Heading2"/>
        <w:ind w:left="-5"/>
        <w:rPr>
          <w:rFonts w:ascii="Calibri" w:hAnsi="Calibri" w:cs="Calibri"/>
        </w:rPr>
      </w:pPr>
      <w:r>
        <w:rPr>
          <w:rFonts w:ascii="Calibri" w:hAnsi="Calibri" w:cs="Calibri"/>
        </w:rPr>
        <w:lastRenderedPageBreak/>
        <w:t>5</w:t>
      </w:r>
      <w:r w:rsidR="008059D7" w:rsidRPr="003E6C9F">
        <w:rPr>
          <w:rFonts w:ascii="Calibri" w:hAnsi="Calibri" w:cs="Calibri"/>
        </w:rPr>
        <w:t xml:space="preserve">. Grading Scale </w:t>
      </w:r>
    </w:p>
    <w:p w14:paraId="14C1097E" w14:textId="77777777" w:rsidR="00385BEF" w:rsidRPr="003E6C9F" w:rsidRDefault="008059D7">
      <w:pPr>
        <w:spacing w:after="0"/>
      </w:pPr>
      <w:r w:rsidRPr="003E6C9F">
        <w:rPr>
          <w:rFonts w:eastAsia="Times New Roman"/>
          <w:sz w:val="24"/>
        </w:rPr>
        <w:t xml:space="preserve"> </w:t>
      </w:r>
    </w:p>
    <w:p w14:paraId="4C95E2A4" w14:textId="77777777" w:rsidR="00385BEF" w:rsidRPr="003E6C9F" w:rsidRDefault="008059D7">
      <w:pPr>
        <w:spacing w:after="0" w:line="248" w:lineRule="auto"/>
        <w:ind w:left="-5" w:hanging="10"/>
      </w:pPr>
      <w:r w:rsidRPr="003E6C9F">
        <w:rPr>
          <w:rFonts w:eastAsia="Times New Roman"/>
          <w:sz w:val="24"/>
        </w:rPr>
        <w:t xml:space="preserve">For information on how UF assigns grade points, visit: </w:t>
      </w:r>
      <w:hyperlink r:id="rId236">
        <w:r w:rsidRPr="003E6C9F">
          <w:rPr>
            <w:rFonts w:eastAsia="Times New Roman"/>
            <w:color w:val="0563C1"/>
            <w:sz w:val="24"/>
            <w:u w:val="single" w:color="0563C1"/>
          </w:rPr>
          <w:t>https://catalog.ufl.edu/UGRD/academic</w:t>
        </w:r>
      </w:hyperlink>
      <w:hyperlink r:id="rId237"/>
      <w:hyperlink r:id="rId238">
        <w:r w:rsidRPr="003E6C9F">
          <w:rPr>
            <w:rFonts w:eastAsia="Times New Roman"/>
            <w:color w:val="0563C1"/>
            <w:sz w:val="24"/>
            <w:u w:val="single" w:color="0563C1"/>
          </w:rPr>
          <w:t>regulations/grades</w:t>
        </w:r>
      </w:hyperlink>
      <w:hyperlink r:id="rId239">
        <w:r w:rsidRPr="003E6C9F">
          <w:rPr>
            <w:rFonts w:eastAsia="Times New Roman"/>
            <w:color w:val="0563C1"/>
            <w:sz w:val="24"/>
            <w:u w:val="single" w:color="0563C1"/>
          </w:rPr>
          <w:t>-</w:t>
        </w:r>
      </w:hyperlink>
      <w:hyperlink r:id="rId240">
        <w:r w:rsidRPr="003E6C9F">
          <w:rPr>
            <w:rFonts w:eastAsia="Times New Roman"/>
            <w:color w:val="0563C1"/>
            <w:sz w:val="24"/>
            <w:u w:val="single" w:color="0563C1"/>
          </w:rPr>
          <w:t>grading</w:t>
        </w:r>
      </w:hyperlink>
      <w:hyperlink r:id="rId241">
        <w:r w:rsidRPr="003E6C9F">
          <w:rPr>
            <w:rFonts w:eastAsia="Times New Roman"/>
            <w:color w:val="0563C1"/>
            <w:sz w:val="24"/>
            <w:u w:val="single" w:color="0563C1"/>
          </w:rPr>
          <w:t>-</w:t>
        </w:r>
      </w:hyperlink>
      <w:hyperlink r:id="rId242">
        <w:r w:rsidRPr="003E6C9F">
          <w:rPr>
            <w:rFonts w:eastAsia="Times New Roman"/>
            <w:color w:val="0563C1"/>
            <w:sz w:val="24"/>
            <w:u w:val="single" w:color="0563C1"/>
          </w:rPr>
          <w:t>policies/</w:t>
        </w:r>
      </w:hyperlink>
      <w:hyperlink r:id="rId243">
        <w:r w:rsidRPr="003E6C9F">
          <w:rPr>
            <w:rFonts w:eastAsia="Times New Roman"/>
            <w:color w:val="0563C1"/>
            <w:sz w:val="24"/>
          </w:rPr>
          <w:t xml:space="preserve"> </w:t>
        </w:r>
      </w:hyperlink>
    </w:p>
    <w:p w14:paraId="2D248C70" w14:textId="77777777" w:rsidR="00385BEF" w:rsidRPr="003E6C9F" w:rsidRDefault="008059D7">
      <w:pPr>
        <w:spacing w:after="0"/>
        <w:ind w:left="5"/>
        <w:jc w:val="center"/>
      </w:pPr>
      <w:r w:rsidRPr="003E6C9F">
        <w:rPr>
          <w:rFonts w:eastAsia="Times New Roman"/>
          <w:color w:val="0563C1"/>
          <w:sz w:val="24"/>
        </w:rPr>
        <w:t xml:space="preserve"> </w:t>
      </w:r>
    </w:p>
    <w:tbl>
      <w:tblPr>
        <w:tblStyle w:val="TableGrid"/>
        <w:tblW w:w="6298" w:type="dxa"/>
        <w:tblInd w:w="5" w:type="dxa"/>
        <w:tblCellMar>
          <w:top w:w="15" w:type="dxa"/>
          <w:left w:w="115" w:type="dxa"/>
          <w:right w:w="76" w:type="dxa"/>
        </w:tblCellMar>
        <w:tblLook w:val="04A0" w:firstRow="1" w:lastRow="0" w:firstColumn="1" w:lastColumn="0" w:noHBand="0" w:noVBand="1"/>
      </w:tblPr>
      <w:tblGrid>
        <w:gridCol w:w="1256"/>
        <w:gridCol w:w="1712"/>
        <w:gridCol w:w="358"/>
        <w:gridCol w:w="1172"/>
        <w:gridCol w:w="1800"/>
      </w:tblGrid>
      <w:tr w:rsidR="00385BEF" w:rsidRPr="003E6C9F" w14:paraId="17707C0C" w14:textId="77777777">
        <w:trPr>
          <w:trHeight w:val="564"/>
        </w:trPr>
        <w:tc>
          <w:tcPr>
            <w:tcW w:w="1256" w:type="dxa"/>
            <w:tcBorders>
              <w:top w:val="single" w:sz="4" w:space="0" w:color="000000"/>
              <w:left w:val="single" w:sz="4" w:space="0" w:color="000000"/>
              <w:bottom w:val="single" w:sz="4" w:space="0" w:color="000000"/>
              <w:right w:val="single" w:sz="4" w:space="0" w:color="000000"/>
            </w:tcBorders>
          </w:tcPr>
          <w:p w14:paraId="6E2C7CE0" w14:textId="77777777" w:rsidR="00385BEF" w:rsidRPr="003E6C9F" w:rsidRDefault="008059D7">
            <w:pPr>
              <w:ind w:right="40"/>
              <w:jc w:val="center"/>
            </w:pPr>
            <w:r w:rsidRPr="003E6C9F">
              <w:rPr>
                <w:rFonts w:eastAsia="Times New Roman"/>
                <w:sz w:val="24"/>
              </w:rPr>
              <w:t xml:space="preserve">A </w:t>
            </w:r>
          </w:p>
        </w:tc>
        <w:tc>
          <w:tcPr>
            <w:tcW w:w="1712" w:type="dxa"/>
            <w:tcBorders>
              <w:top w:val="single" w:sz="4" w:space="0" w:color="000000"/>
              <w:left w:val="single" w:sz="4" w:space="0" w:color="000000"/>
              <w:bottom w:val="single" w:sz="4" w:space="0" w:color="000000"/>
              <w:right w:val="single" w:sz="4" w:space="0" w:color="000000"/>
            </w:tcBorders>
          </w:tcPr>
          <w:p w14:paraId="3BBF9590" w14:textId="77777777" w:rsidR="00385BEF" w:rsidRPr="003E6C9F" w:rsidRDefault="008059D7">
            <w:pPr>
              <w:jc w:val="center"/>
            </w:pPr>
            <w:r w:rsidRPr="003E6C9F">
              <w:rPr>
                <w:rFonts w:eastAsia="Times New Roman"/>
                <w:sz w:val="24"/>
              </w:rPr>
              <w:t xml:space="preserve">94 – 100% of possible points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3FD97647"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149B47C7" w14:textId="77777777" w:rsidR="00385BEF" w:rsidRPr="003E6C9F" w:rsidRDefault="008059D7">
            <w:pPr>
              <w:ind w:right="38"/>
              <w:jc w:val="center"/>
            </w:pPr>
            <w:r w:rsidRPr="003E6C9F">
              <w:rPr>
                <w:rFonts w:eastAsia="Times New Roman"/>
                <w:sz w:val="24"/>
              </w:rPr>
              <w:t xml:space="preserve">C </w:t>
            </w:r>
          </w:p>
        </w:tc>
        <w:tc>
          <w:tcPr>
            <w:tcW w:w="1800" w:type="dxa"/>
            <w:tcBorders>
              <w:top w:val="single" w:sz="4" w:space="0" w:color="000000"/>
              <w:left w:val="single" w:sz="4" w:space="0" w:color="000000"/>
              <w:bottom w:val="single" w:sz="4" w:space="0" w:color="000000"/>
              <w:right w:val="single" w:sz="4" w:space="0" w:color="000000"/>
            </w:tcBorders>
          </w:tcPr>
          <w:p w14:paraId="241D69CC" w14:textId="77777777" w:rsidR="00385BEF" w:rsidRPr="003E6C9F" w:rsidRDefault="008059D7">
            <w:pPr>
              <w:ind w:right="39"/>
              <w:jc w:val="center"/>
            </w:pPr>
            <w:r w:rsidRPr="003E6C9F">
              <w:rPr>
                <w:rFonts w:eastAsia="Times New Roman"/>
                <w:sz w:val="24"/>
              </w:rPr>
              <w:t xml:space="preserve">74 – 76% </w:t>
            </w:r>
          </w:p>
        </w:tc>
      </w:tr>
      <w:tr w:rsidR="00385BEF" w:rsidRPr="003E6C9F" w14:paraId="3A384062" w14:textId="77777777">
        <w:trPr>
          <w:trHeight w:val="285"/>
        </w:trPr>
        <w:tc>
          <w:tcPr>
            <w:tcW w:w="1256" w:type="dxa"/>
            <w:tcBorders>
              <w:top w:val="single" w:sz="4" w:space="0" w:color="000000"/>
              <w:left w:val="single" w:sz="4" w:space="0" w:color="000000"/>
              <w:bottom w:val="single" w:sz="4" w:space="0" w:color="000000"/>
              <w:right w:val="single" w:sz="4" w:space="0" w:color="000000"/>
            </w:tcBorders>
          </w:tcPr>
          <w:p w14:paraId="51539008" w14:textId="77777777" w:rsidR="00385BEF" w:rsidRPr="003E6C9F" w:rsidRDefault="008059D7">
            <w:pPr>
              <w:ind w:right="39"/>
              <w:jc w:val="center"/>
            </w:pPr>
            <w:r w:rsidRPr="003E6C9F">
              <w:rPr>
                <w:rFonts w:eastAsia="Times New Roman"/>
                <w:sz w:val="24"/>
              </w:rPr>
              <w:t xml:space="preserve">A- </w:t>
            </w:r>
          </w:p>
        </w:tc>
        <w:tc>
          <w:tcPr>
            <w:tcW w:w="1712" w:type="dxa"/>
            <w:tcBorders>
              <w:top w:val="single" w:sz="4" w:space="0" w:color="000000"/>
              <w:left w:val="single" w:sz="4" w:space="0" w:color="000000"/>
              <w:bottom w:val="single" w:sz="4" w:space="0" w:color="000000"/>
              <w:right w:val="single" w:sz="4" w:space="0" w:color="000000"/>
            </w:tcBorders>
          </w:tcPr>
          <w:p w14:paraId="0DC95B2D" w14:textId="77777777" w:rsidR="00385BEF" w:rsidRPr="003E6C9F" w:rsidRDefault="008059D7">
            <w:pPr>
              <w:ind w:right="40"/>
              <w:jc w:val="center"/>
            </w:pPr>
            <w:r w:rsidRPr="003E6C9F">
              <w:rPr>
                <w:rFonts w:eastAsia="Times New Roman"/>
                <w:sz w:val="24"/>
              </w:rPr>
              <w:t xml:space="preserve">90 – 93%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00BB7FC7"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3421B223" w14:textId="77777777" w:rsidR="00385BEF" w:rsidRPr="003E6C9F" w:rsidRDefault="008059D7">
            <w:pPr>
              <w:ind w:right="38"/>
              <w:jc w:val="center"/>
            </w:pPr>
            <w:r w:rsidRPr="003E6C9F">
              <w:rPr>
                <w:rFonts w:eastAsia="Times New Roman"/>
                <w:sz w:val="24"/>
              </w:rPr>
              <w:t xml:space="preserve">C- </w:t>
            </w:r>
          </w:p>
        </w:tc>
        <w:tc>
          <w:tcPr>
            <w:tcW w:w="1800" w:type="dxa"/>
            <w:tcBorders>
              <w:top w:val="single" w:sz="4" w:space="0" w:color="000000"/>
              <w:left w:val="single" w:sz="4" w:space="0" w:color="000000"/>
              <w:bottom w:val="single" w:sz="4" w:space="0" w:color="000000"/>
              <w:right w:val="single" w:sz="4" w:space="0" w:color="000000"/>
            </w:tcBorders>
          </w:tcPr>
          <w:p w14:paraId="0BBBAF14" w14:textId="77777777" w:rsidR="00385BEF" w:rsidRPr="003E6C9F" w:rsidRDefault="008059D7">
            <w:pPr>
              <w:ind w:right="39"/>
              <w:jc w:val="center"/>
            </w:pPr>
            <w:r w:rsidRPr="003E6C9F">
              <w:rPr>
                <w:rFonts w:eastAsia="Times New Roman"/>
                <w:sz w:val="24"/>
              </w:rPr>
              <w:t xml:space="preserve">70 – 73% </w:t>
            </w:r>
          </w:p>
        </w:tc>
      </w:tr>
      <w:tr w:rsidR="00385BEF" w:rsidRPr="003E6C9F" w14:paraId="5AB6F871" w14:textId="77777777">
        <w:trPr>
          <w:trHeight w:val="286"/>
        </w:trPr>
        <w:tc>
          <w:tcPr>
            <w:tcW w:w="1256" w:type="dxa"/>
            <w:tcBorders>
              <w:top w:val="single" w:sz="4" w:space="0" w:color="000000"/>
              <w:left w:val="single" w:sz="4" w:space="0" w:color="000000"/>
              <w:bottom w:val="single" w:sz="4" w:space="0" w:color="000000"/>
              <w:right w:val="single" w:sz="4" w:space="0" w:color="000000"/>
            </w:tcBorders>
          </w:tcPr>
          <w:p w14:paraId="1B0AD4F2" w14:textId="77777777" w:rsidR="00385BEF" w:rsidRPr="003E6C9F" w:rsidRDefault="008059D7">
            <w:pPr>
              <w:ind w:right="38"/>
              <w:jc w:val="center"/>
            </w:pPr>
            <w:r w:rsidRPr="003E6C9F">
              <w:rPr>
                <w:rFonts w:eastAsia="Times New Roman"/>
                <w:sz w:val="24"/>
              </w:rPr>
              <w:t xml:space="preserve">B+ </w:t>
            </w:r>
          </w:p>
        </w:tc>
        <w:tc>
          <w:tcPr>
            <w:tcW w:w="1712" w:type="dxa"/>
            <w:tcBorders>
              <w:top w:val="single" w:sz="4" w:space="0" w:color="000000"/>
              <w:left w:val="single" w:sz="4" w:space="0" w:color="000000"/>
              <w:bottom w:val="single" w:sz="4" w:space="0" w:color="000000"/>
              <w:right w:val="single" w:sz="4" w:space="0" w:color="000000"/>
            </w:tcBorders>
          </w:tcPr>
          <w:p w14:paraId="099801EA" w14:textId="77777777" w:rsidR="00385BEF" w:rsidRPr="003E6C9F" w:rsidRDefault="008059D7">
            <w:pPr>
              <w:ind w:right="40"/>
              <w:jc w:val="center"/>
            </w:pPr>
            <w:r w:rsidRPr="003E6C9F">
              <w:rPr>
                <w:rFonts w:eastAsia="Times New Roman"/>
                <w:sz w:val="24"/>
              </w:rPr>
              <w:t xml:space="preserve">87 – 89%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278E11C0"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104BBEE1" w14:textId="77777777" w:rsidR="00385BEF" w:rsidRPr="003E6C9F" w:rsidRDefault="008059D7">
            <w:pPr>
              <w:ind w:right="38"/>
              <w:jc w:val="center"/>
            </w:pPr>
            <w:r w:rsidRPr="003E6C9F">
              <w:rPr>
                <w:rFonts w:eastAsia="Times New Roman"/>
                <w:sz w:val="24"/>
              </w:rPr>
              <w:t xml:space="preserve">D+ </w:t>
            </w:r>
          </w:p>
        </w:tc>
        <w:tc>
          <w:tcPr>
            <w:tcW w:w="1800" w:type="dxa"/>
            <w:tcBorders>
              <w:top w:val="single" w:sz="4" w:space="0" w:color="000000"/>
              <w:left w:val="single" w:sz="4" w:space="0" w:color="000000"/>
              <w:bottom w:val="single" w:sz="4" w:space="0" w:color="000000"/>
              <w:right w:val="single" w:sz="4" w:space="0" w:color="000000"/>
            </w:tcBorders>
          </w:tcPr>
          <w:p w14:paraId="44E68632" w14:textId="77777777" w:rsidR="00385BEF" w:rsidRPr="003E6C9F" w:rsidRDefault="008059D7">
            <w:pPr>
              <w:ind w:right="39"/>
              <w:jc w:val="center"/>
            </w:pPr>
            <w:r w:rsidRPr="003E6C9F">
              <w:rPr>
                <w:rFonts w:eastAsia="Times New Roman"/>
                <w:sz w:val="24"/>
              </w:rPr>
              <w:t xml:space="preserve">67 – 69% </w:t>
            </w:r>
          </w:p>
        </w:tc>
      </w:tr>
      <w:tr w:rsidR="00385BEF" w:rsidRPr="003E6C9F" w14:paraId="216C9277" w14:textId="77777777">
        <w:trPr>
          <w:trHeight w:val="285"/>
        </w:trPr>
        <w:tc>
          <w:tcPr>
            <w:tcW w:w="1256" w:type="dxa"/>
            <w:tcBorders>
              <w:top w:val="single" w:sz="4" w:space="0" w:color="000000"/>
              <w:left w:val="single" w:sz="4" w:space="0" w:color="000000"/>
              <w:bottom w:val="single" w:sz="4" w:space="0" w:color="000000"/>
              <w:right w:val="single" w:sz="4" w:space="0" w:color="000000"/>
            </w:tcBorders>
          </w:tcPr>
          <w:p w14:paraId="3865DD72" w14:textId="77777777" w:rsidR="00385BEF" w:rsidRPr="003E6C9F" w:rsidRDefault="008059D7">
            <w:pPr>
              <w:ind w:right="33"/>
              <w:jc w:val="center"/>
            </w:pPr>
            <w:r w:rsidRPr="003E6C9F">
              <w:rPr>
                <w:rFonts w:eastAsia="Times New Roman"/>
                <w:sz w:val="24"/>
              </w:rPr>
              <w:t xml:space="preserve">B </w:t>
            </w:r>
          </w:p>
        </w:tc>
        <w:tc>
          <w:tcPr>
            <w:tcW w:w="1712" w:type="dxa"/>
            <w:tcBorders>
              <w:top w:val="single" w:sz="4" w:space="0" w:color="000000"/>
              <w:left w:val="single" w:sz="4" w:space="0" w:color="000000"/>
              <w:bottom w:val="single" w:sz="4" w:space="0" w:color="000000"/>
              <w:right w:val="single" w:sz="4" w:space="0" w:color="000000"/>
            </w:tcBorders>
          </w:tcPr>
          <w:p w14:paraId="36ED2273" w14:textId="77777777" w:rsidR="00385BEF" w:rsidRPr="003E6C9F" w:rsidRDefault="008059D7">
            <w:pPr>
              <w:ind w:right="40"/>
              <w:jc w:val="center"/>
            </w:pPr>
            <w:r w:rsidRPr="003E6C9F">
              <w:rPr>
                <w:rFonts w:eastAsia="Times New Roman"/>
                <w:sz w:val="24"/>
              </w:rPr>
              <w:t xml:space="preserve">84 – 86%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424F6CEB"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7C1256B9" w14:textId="77777777" w:rsidR="00385BEF" w:rsidRPr="003E6C9F" w:rsidRDefault="008059D7">
            <w:pPr>
              <w:ind w:right="35"/>
              <w:jc w:val="center"/>
            </w:pPr>
            <w:r w:rsidRPr="003E6C9F">
              <w:rPr>
                <w:rFonts w:eastAsia="Times New Roman"/>
                <w:sz w:val="24"/>
              </w:rPr>
              <w:t xml:space="preserve">D </w:t>
            </w:r>
          </w:p>
        </w:tc>
        <w:tc>
          <w:tcPr>
            <w:tcW w:w="1800" w:type="dxa"/>
            <w:tcBorders>
              <w:top w:val="single" w:sz="4" w:space="0" w:color="000000"/>
              <w:left w:val="single" w:sz="4" w:space="0" w:color="000000"/>
              <w:bottom w:val="single" w:sz="4" w:space="0" w:color="000000"/>
              <w:right w:val="single" w:sz="4" w:space="0" w:color="000000"/>
            </w:tcBorders>
          </w:tcPr>
          <w:p w14:paraId="6695F1DD" w14:textId="77777777" w:rsidR="00385BEF" w:rsidRPr="003E6C9F" w:rsidRDefault="008059D7">
            <w:pPr>
              <w:ind w:right="39"/>
              <w:jc w:val="center"/>
            </w:pPr>
            <w:r w:rsidRPr="003E6C9F">
              <w:rPr>
                <w:rFonts w:eastAsia="Times New Roman"/>
                <w:sz w:val="24"/>
              </w:rPr>
              <w:t xml:space="preserve">64 – 66% </w:t>
            </w:r>
          </w:p>
        </w:tc>
      </w:tr>
      <w:tr w:rsidR="00385BEF" w:rsidRPr="003E6C9F" w14:paraId="59A3A3DD" w14:textId="77777777">
        <w:trPr>
          <w:trHeight w:val="290"/>
        </w:trPr>
        <w:tc>
          <w:tcPr>
            <w:tcW w:w="1256" w:type="dxa"/>
            <w:tcBorders>
              <w:top w:val="single" w:sz="4" w:space="0" w:color="000000"/>
              <w:left w:val="single" w:sz="4" w:space="0" w:color="000000"/>
              <w:bottom w:val="single" w:sz="4" w:space="0" w:color="000000"/>
              <w:right w:val="single" w:sz="4" w:space="0" w:color="000000"/>
            </w:tcBorders>
          </w:tcPr>
          <w:p w14:paraId="5D3B9746" w14:textId="77777777" w:rsidR="00385BEF" w:rsidRPr="003E6C9F" w:rsidRDefault="008059D7">
            <w:pPr>
              <w:ind w:right="34"/>
              <w:jc w:val="center"/>
            </w:pPr>
            <w:r w:rsidRPr="003E6C9F">
              <w:rPr>
                <w:rFonts w:eastAsia="Times New Roman"/>
                <w:sz w:val="24"/>
              </w:rPr>
              <w:t xml:space="preserve">B- </w:t>
            </w:r>
          </w:p>
        </w:tc>
        <w:tc>
          <w:tcPr>
            <w:tcW w:w="1712" w:type="dxa"/>
            <w:tcBorders>
              <w:top w:val="single" w:sz="4" w:space="0" w:color="000000"/>
              <w:left w:val="single" w:sz="4" w:space="0" w:color="000000"/>
              <w:bottom w:val="single" w:sz="4" w:space="0" w:color="000000"/>
              <w:right w:val="single" w:sz="4" w:space="0" w:color="000000"/>
            </w:tcBorders>
          </w:tcPr>
          <w:p w14:paraId="52275389" w14:textId="77777777" w:rsidR="00385BEF" w:rsidRPr="003E6C9F" w:rsidRDefault="008059D7">
            <w:pPr>
              <w:ind w:right="40"/>
              <w:jc w:val="center"/>
            </w:pPr>
            <w:r w:rsidRPr="003E6C9F">
              <w:rPr>
                <w:rFonts w:eastAsia="Times New Roman"/>
                <w:sz w:val="24"/>
              </w:rPr>
              <w:t xml:space="preserve">80 – 83%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49BC9951"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63529D81" w14:textId="77777777" w:rsidR="00385BEF" w:rsidRPr="003E6C9F" w:rsidRDefault="008059D7">
            <w:pPr>
              <w:ind w:right="33"/>
              <w:jc w:val="center"/>
            </w:pPr>
            <w:r w:rsidRPr="003E6C9F">
              <w:rPr>
                <w:rFonts w:eastAsia="Times New Roman"/>
                <w:sz w:val="24"/>
              </w:rPr>
              <w:t xml:space="preserve">D- </w:t>
            </w:r>
          </w:p>
        </w:tc>
        <w:tc>
          <w:tcPr>
            <w:tcW w:w="1800" w:type="dxa"/>
            <w:tcBorders>
              <w:top w:val="single" w:sz="4" w:space="0" w:color="000000"/>
              <w:left w:val="single" w:sz="4" w:space="0" w:color="000000"/>
              <w:bottom w:val="single" w:sz="4" w:space="0" w:color="000000"/>
              <w:right w:val="single" w:sz="4" w:space="0" w:color="000000"/>
            </w:tcBorders>
          </w:tcPr>
          <w:p w14:paraId="737138F9" w14:textId="77777777" w:rsidR="00385BEF" w:rsidRPr="003E6C9F" w:rsidRDefault="008059D7">
            <w:pPr>
              <w:ind w:right="39"/>
              <w:jc w:val="center"/>
            </w:pPr>
            <w:r w:rsidRPr="003E6C9F">
              <w:rPr>
                <w:rFonts w:eastAsia="Times New Roman"/>
                <w:sz w:val="24"/>
              </w:rPr>
              <w:t xml:space="preserve">60 – 63% </w:t>
            </w:r>
          </w:p>
        </w:tc>
      </w:tr>
      <w:tr w:rsidR="00385BEF" w:rsidRPr="003E6C9F" w14:paraId="3B7969EB" w14:textId="77777777">
        <w:trPr>
          <w:trHeight w:val="284"/>
        </w:trPr>
        <w:tc>
          <w:tcPr>
            <w:tcW w:w="1256" w:type="dxa"/>
            <w:tcBorders>
              <w:top w:val="single" w:sz="4" w:space="0" w:color="000000"/>
              <w:left w:val="single" w:sz="4" w:space="0" w:color="000000"/>
              <w:bottom w:val="single" w:sz="4" w:space="0" w:color="000000"/>
              <w:right w:val="single" w:sz="4" w:space="0" w:color="000000"/>
            </w:tcBorders>
          </w:tcPr>
          <w:p w14:paraId="75D2356A" w14:textId="77777777" w:rsidR="00385BEF" w:rsidRPr="003E6C9F" w:rsidRDefault="008059D7">
            <w:pPr>
              <w:ind w:right="38"/>
              <w:jc w:val="center"/>
            </w:pPr>
            <w:r w:rsidRPr="003E6C9F">
              <w:rPr>
                <w:rFonts w:eastAsia="Times New Roman"/>
                <w:sz w:val="24"/>
              </w:rPr>
              <w:t xml:space="preserve">C+ </w:t>
            </w:r>
          </w:p>
        </w:tc>
        <w:tc>
          <w:tcPr>
            <w:tcW w:w="1712" w:type="dxa"/>
            <w:tcBorders>
              <w:top w:val="single" w:sz="4" w:space="0" w:color="000000"/>
              <w:left w:val="single" w:sz="4" w:space="0" w:color="000000"/>
              <w:bottom w:val="single" w:sz="4" w:space="0" w:color="000000"/>
              <w:right w:val="single" w:sz="4" w:space="0" w:color="000000"/>
            </w:tcBorders>
          </w:tcPr>
          <w:p w14:paraId="1C582570" w14:textId="77777777" w:rsidR="00385BEF" w:rsidRPr="003E6C9F" w:rsidRDefault="008059D7">
            <w:pPr>
              <w:ind w:right="40"/>
              <w:jc w:val="center"/>
            </w:pPr>
            <w:r w:rsidRPr="003E6C9F">
              <w:rPr>
                <w:rFonts w:eastAsia="Times New Roman"/>
                <w:sz w:val="24"/>
              </w:rPr>
              <w:t xml:space="preserve">77 – 79% </w:t>
            </w:r>
          </w:p>
        </w:tc>
        <w:tc>
          <w:tcPr>
            <w:tcW w:w="358" w:type="dxa"/>
            <w:tcBorders>
              <w:top w:val="single" w:sz="4" w:space="0" w:color="000000"/>
              <w:left w:val="single" w:sz="4" w:space="0" w:color="000000"/>
              <w:bottom w:val="single" w:sz="4" w:space="0" w:color="000000"/>
              <w:right w:val="single" w:sz="4" w:space="0" w:color="000000"/>
            </w:tcBorders>
            <w:shd w:val="clear" w:color="auto" w:fill="7B7B7B"/>
          </w:tcPr>
          <w:p w14:paraId="7CA0EBF6" w14:textId="77777777" w:rsidR="00385BEF" w:rsidRPr="003E6C9F" w:rsidRDefault="008059D7">
            <w:pPr>
              <w:ind w:left="21"/>
              <w:jc w:val="center"/>
            </w:pPr>
            <w:r w:rsidRPr="003E6C9F">
              <w:rPr>
                <w:rFonts w:eastAsia="Times New Roman"/>
                <w:sz w:val="24"/>
              </w:rPr>
              <w:t xml:space="preserve"> </w:t>
            </w:r>
          </w:p>
        </w:tc>
        <w:tc>
          <w:tcPr>
            <w:tcW w:w="1172" w:type="dxa"/>
            <w:tcBorders>
              <w:top w:val="single" w:sz="4" w:space="0" w:color="000000"/>
              <w:left w:val="single" w:sz="4" w:space="0" w:color="000000"/>
              <w:bottom w:val="single" w:sz="4" w:space="0" w:color="000000"/>
              <w:right w:val="single" w:sz="4" w:space="0" w:color="000000"/>
            </w:tcBorders>
          </w:tcPr>
          <w:p w14:paraId="44893800" w14:textId="77777777" w:rsidR="00385BEF" w:rsidRPr="003E6C9F" w:rsidRDefault="008059D7">
            <w:pPr>
              <w:ind w:right="32"/>
              <w:jc w:val="center"/>
            </w:pPr>
            <w:r w:rsidRPr="003E6C9F">
              <w:rPr>
                <w:rFonts w:eastAsia="Times New Roman"/>
                <w:sz w:val="24"/>
              </w:rPr>
              <w:t xml:space="preserve">E </w:t>
            </w:r>
          </w:p>
        </w:tc>
        <w:tc>
          <w:tcPr>
            <w:tcW w:w="1800" w:type="dxa"/>
            <w:tcBorders>
              <w:top w:val="single" w:sz="4" w:space="0" w:color="000000"/>
              <w:left w:val="single" w:sz="4" w:space="0" w:color="000000"/>
              <w:bottom w:val="single" w:sz="4" w:space="0" w:color="000000"/>
              <w:right w:val="single" w:sz="4" w:space="0" w:color="000000"/>
            </w:tcBorders>
          </w:tcPr>
          <w:p w14:paraId="5F3626C0" w14:textId="77777777" w:rsidR="00385BEF" w:rsidRPr="003E6C9F" w:rsidRDefault="008059D7">
            <w:pPr>
              <w:ind w:right="33"/>
              <w:jc w:val="center"/>
            </w:pPr>
            <w:r w:rsidRPr="003E6C9F">
              <w:rPr>
                <w:rFonts w:eastAsia="Times New Roman"/>
                <w:sz w:val="24"/>
              </w:rPr>
              <w:t xml:space="preserve">&lt;60 </w:t>
            </w:r>
          </w:p>
        </w:tc>
      </w:tr>
    </w:tbl>
    <w:p w14:paraId="3BE131DD" w14:textId="77777777" w:rsidR="00385BEF" w:rsidRPr="003E6C9F" w:rsidRDefault="008059D7">
      <w:pPr>
        <w:spacing w:after="490"/>
        <w:ind w:left="3726"/>
        <w:jc w:val="center"/>
      </w:pPr>
      <w:r w:rsidRPr="003E6C9F">
        <w:rPr>
          <w:rFonts w:eastAsia="Times New Roman"/>
          <w:sz w:val="24"/>
        </w:rPr>
        <w:t xml:space="preserve"> </w:t>
      </w:r>
    </w:p>
    <w:p w14:paraId="4942CECA" w14:textId="77777777" w:rsidR="00385BEF" w:rsidRPr="003E6C9F" w:rsidRDefault="008059D7">
      <w:pPr>
        <w:pStyle w:val="Heading1"/>
        <w:ind w:left="-5"/>
        <w:rPr>
          <w:rFonts w:ascii="Calibri" w:hAnsi="Calibri" w:cs="Calibri"/>
        </w:rPr>
      </w:pPr>
      <w:r w:rsidRPr="003E6C9F">
        <w:rPr>
          <w:rFonts w:ascii="Calibri" w:hAnsi="Calibri" w:cs="Calibri"/>
        </w:rPr>
        <w:t xml:space="preserve">IV. Quest Learning Experiences </w:t>
      </w:r>
    </w:p>
    <w:p w14:paraId="2303FD9E" w14:textId="77777777" w:rsidR="00385BEF" w:rsidRPr="003E6C9F" w:rsidRDefault="008059D7">
      <w:pPr>
        <w:spacing w:after="131"/>
        <w:ind w:left="-30" w:right="-84"/>
      </w:pPr>
      <w:r w:rsidRPr="003E6C9F">
        <w:rPr>
          <w:noProof/>
        </w:rPr>
        <mc:AlternateContent>
          <mc:Choice Requires="wpg">
            <w:drawing>
              <wp:inline distT="0" distB="0" distL="0" distR="0" wp14:anchorId="509B6997" wp14:editId="752EA829">
                <wp:extent cx="5984241" cy="6350"/>
                <wp:effectExtent l="0" t="0" r="0" b="0"/>
                <wp:docPr id="60893" name="Group 60893"/>
                <wp:cNvGraphicFramePr/>
                <a:graphic xmlns:a="http://schemas.openxmlformats.org/drawingml/2006/main">
                  <a:graphicData uri="http://schemas.microsoft.com/office/word/2010/wordprocessingGroup">
                    <wpg:wgp>
                      <wpg:cNvGrpSpPr/>
                      <wpg:grpSpPr>
                        <a:xfrm>
                          <a:off x="0" y="0"/>
                          <a:ext cx="5984241" cy="6350"/>
                          <a:chOff x="0" y="0"/>
                          <a:chExt cx="5984241" cy="6350"/>
                        </a:xfrm>
                      </wpg:grpSpPr>
                      <wps:wsp>
                        <wps:cNvPr id="64302" name="Shape 64302"/>
                        <wps:cNvSpPr/>
                        <wps:spPr>
                          <a:xfrm>
                            <a:off x="0" y="0"/>
                            <a:ext cx="5984241" cy="9144"/>
                          </a:xfrm>
                          <a:custGeom>
                            <a:avLst/>
                            <a:gdLst/>
                            <a:ahLst/>
                            <a:cxnLst/>
                            <a:rect l="0" t="0" r="0" b="0"/>
                            <a:pathLst>
                              <a:path w="5984241" h="9144">
                                <a:moveTo>
                                  <a:pt x="0" y="0"/>
                                </a:moveTo>
                                <a:lnTo>
                                  <a:pt x="5984241" y="0"/>
                                </a:lnTo>
                                <a:lnTo>
                                  <a:pt x="5984241"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0A6D5755" id="Group 60893" o:spid="_x0000_s1026" style="width:471.2pt;height:.5pt;mso-position-horizontal-relative:char;mso-position-vertical-relative:line" coordsize="598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">
                <v:shape id="Shape 64302" o:spid="_x0000_s1027" style="position:absolute;width:59842;height:91;visibility:visible;mso-wrap-style:square;v-text-anchor:top" coordsize="598424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" path="m,l5984241,r,9144l,9144,,e" fillcolor="#1f4e79" stroked="f" strokeweight="0">
                  <v:stroke miterlimit="83231f" joinstyle="miter"/>
                  <v:path arrowok="t" textboxrect="0,0,5984241,9144"/>
                </v:shape>
                <w10:anchorlock/>
              </v:group>
            </w:pict>
          </mc:Fallback>
        </mc:AlternateContent>
      </w:r>
    </w:p>
    <w:p w14:paraId="11507F63" w14:textId="0A3572AD" w:rsidR="00385BEF" w:rsidRPr="003E6C9F" w:rsidRDefault="00D9285B">
      <w:pPr>
        <w:pStyle w:val="Heading2"/>
        <w:ind w:left="-5"/>
        <w:rPr>
          <w:rFonts w:ascii="Calibri" w:hAnsi="Calibri" w:cs="Calibri"/>
        </w:rPr>
      </w:pPr>
      <w:r>
        <w:rPr>
          <w:rFonts w:ascii="Calibri" w:hAnsi="Calibri" w:cs="Calibri"/>
        </w:rPr>
        <w:t>6</w:t>
      </w:r>
      <w:r w:rsidR="008059D7" w:rsidRPr="003E6C9F">
        <w:rPr>
          <w:rFonts w:ascii="Calibri" w:hAnsi="Calibri" w:cs="Calibri"/>
        </w:rPr>
        <w:t xml:space="preserve">. Details of Experiential Learning Component </w:t>
      </w:r>
    </w:p>
    <w:p w14:paraId="7D71AC4F" w14:textId="486324E8" w:rsidR="00385BEF" w:rsidRDefault="00D9285B" w:rsidP="00B31238">
      <w:pPr>
        <w:spacing w:after="11" w:line="248" w:lineRule="auto"/>
        <w:ind w:left="-5" w:hanging="10"/>
        <w:rPr>
          <w:rFonts w:eastAsia="Times New Roman"/>
          <w:sz w:val="24"/>
        </w:rPr>
      </w:pPr>
      <w:r>
        <w:rPr>
          <w:rFonts w:eastAsia="Times New Roman"/>
          <w:sz w:val="24"/>
        </w:rPr>
        <w:t xml:space="preserve">This course encourages students to become familiar with </w:t>
      </w:r>
      <w:r>
        <w:rPr>
          <w:rFonts w:eastAsia="Times New Roman"/>
          <w:i/>
          <w:iCs/>
          <w:sz w:val="24"/>
        </w:rPr>
        <w:t xml:space="preserve">Open </w:t>
      </w:r>
      <w:r w:rsidRPr="00330329">
        <w:rPr>
          <w:rFonts w:eastAsia="Times New Roman"/>
          <w:i/>
          <w:iCs/>
          <w:sz w:val="24"/>
        </w:rPr>
        <w:t>Science</w:t>
      </w:r>
      <w:r>
        <w:rPr>
          <w:rFonts w:eastAsia="Times New Roman"/>
          <w:sz w:val="24"/>
        </w:rPr>
        <w:t xml:space="preserve"> initiatives and resources that are</w:t>
      </w:r>
      <w:r w:rsidR="00330329">
        <w:rPr>
          <w:rFonts w:eastAsia="Times New Roman"/>
          <w:sz w:val="24"/>
        </w:rPr>
        <w:t xml:space="preserve"> openly</w:t>
      </w:r>
      <w:r>
        <w:rPr>
          <w:rFonts w:eastAsia="Times New Roman"/>
          <w:sz w:val="24"/>
        </w:rPr>
        <w:t xml:space="preserve"> available to enable independent research. In our exploration of comparative osteology, we will explore </w:t>
      </w:r>
      <w:proofErr w:type="spellStart"/>
      <w:r>
        <w:rPr>
          <w:rFonts w:eastAsia="Times New Roman"/>
          <w:sz w:val="24"/>
        </w:rPr>
        <w:t>MorphoSource</w:t>
      </w:r>
      <w:proofErr w:type="spellEnd"/>
      <w:r>
        <w:rPr>
          <w:rFonts w:eastAsia="Times New Roman"/>
          <w:sz w:val="24"/>
        </w:rPr>
        <w:t xml:space="preserve"> (</w:t>
      </w:r>
      <w:hyperlink r:id="rId244" w:history="1">
        <w:r w:rsidRPr="006E045A">
          <w:rPr>
            <w:rStyle w:val="Hyperlink"/>
            <w:rFonts w:eastAsia="Times New Roman"/>
            <w:sz w:val="24"/>
          </w:rPr>
          <w:t>https://www.morphosource.org</w:t>
        </w:r>
      </w:hyperlink>
      <w:r>
        <w:rPr>
          <w:rFonts w:eastAsia="Times New Roman"/>
          <w:sz w:val="24"/>
        </w:rPr>
        <w:t>), an extensive online repository of</w:t>
      </w:r>
      <w:r w:rsidR="00B31238">
        <w:rPr>
          <w:rFonts w:eastAsia="Times New Roman"/>
          <w:sz w:val="24"/>
        </w:rPr>
        <w:t xml:space="preserve"> 3D image data available for study. Student activities </w:t>
      </w:r>
      <w:r w:rsidR="009A6FC5">
        <w:rPr>
          <w:rFonts w:eastAsia="Times New Roman"/>
          <w:sz w:val="24"/>
        </w:rPr>
        <w:t>are intended to foster a</w:t>
      </w:r>
      <w:r w:rsidR="008059D7" w:rsidRPr="003E6C9F">
        <w:rPr>
          <w:rFonts w:eastAsia="Times New Roman"/>
          <w:sz w:val="24"/>
        </w:rPr>
        <w:t xml:space="preserve"> broader understanding of the comparative method and its use in the natural anatomical sciences. </w:t>
      </w:r>
    </w:p>
    <w:p w14:paraId="13D598B6" w14:textId="77777777" w:rsidR="00330329" w:rsidRDefault="00330329" w:rsidP="00B31238">
      <w:pPr>
        <w:spacing w:after="11" w:line="248" w:lineRule="auto"/>
        <w:ind w:left="-5" w:hanging="10"/>
        <w:rPr>
          <w:rFonts w:eastAsia="Times New Roman"/>
          <w:sz w:val="24"/>
        </w:rPr>
      </w:pPr>
    </w:p>
    <w:p w14:paraId="111E9180" w14:textId="77777777" w:rsidR="00B31238" w:rsidRPr="003E6C9F" w:rsidRDefault="00B31238" w:rsidP="00B31238">
      <w:pPr>
        <w:spacing w:after="11" w:line="248" w:lineRule="auto"/>
        <w:ind w:left="-5" w:hanging="10"/>
      </w:pPr>
    </w:p>
    <w:p w14:paraId="0CEC60FE" w14:textId="1647C214" w:rsidR="00385BEF" w:rsidRPr="003E6C9F" w:rsidRDefault="00B31238">
      <w:pPr>
        <w:pStyle w:val="Heading2"/>
        <w:ind w:left="-5"/>
        <w:rPr>
          <w:rFonts w:ascii="Calibri" w:hAnsi="Calibri" w:cs="Calibri"/>
        </w:rPr>
      </w:pPr>
      <w:r>
        <w:rPr>
          <w:rFonts w:ascii="Calibri" w:hAnsi="Calibri" w:cs="Calibri"/>
        </w:rPr>
        <w:t>7</w:t>
      </w:r>
      <w:r w:rsidR="008059D7" w:rsidRPr="003E6C9F">
        <w:rPr>
          <w:rFonts w:ascii="Calibri" w:hAnsi="Calibri" w:cs="Calibri"/>
        </w:rPr>
        <w:t>.</w:t>
      </w:r>
      <w:r w:rsidR="008059D7" w:rsidRPr="003E6C9F">
        <w:rPr>
          <w:rFonts w:ascii="Calibri" w:hAnsi="Calibri" w:cs="Calibri"/>
          <w:color w:val="FF0000"/>
        </w:rPr>
        <w:t xml:space="preserve"> </w:t>
      </w:r>
      <w:r w:rsidR="008059D7" w:rsidRPr="003E6C9F">
        <w:rPr>
          <w:rFonts w:ascii="Calibri" w:hAnsi="Calibri" w:cs="Calibri"/>
        </w:rPr>
        <w:t xml:space="preserve">Details of Self-Reflection Component </w:t>
      </w:r>
    </w:p>
    <w:p w14:paraId="6351A15A" w14:textId="77777777" w:rsidR="00385BEF" w:rsidRDefault="008059D7">
      <w:pPr>
        <w:shd w:val="clear" w:color="auto" w:fill="DEEAF6"/>
        <w:spacing w:after="0" w:line="240" w:lineRule="auto"/>
        <w:rPr>
          <w:sz w:val="24"/>
        </w:rPr>
      </w:pPr>
      <w:r w:rsidRPr="00B31238">
        <w:rPr>
          <w:sz w:val="24"/>
        </w:rPr>
        <w:t xml:space="preserve">This course requires students to explore their internal skeletons and compare their skeletons with a variety of different living and extinct taxa.  Each week, group-led discussions on a renowned discovery help to reinforce student’s place in nature, as will their submitted assignments. A final essay paper forces students to self-reflect and consider the comparative structure and function of their vertebrate skeleton at this important developmental stage in their life course. </w:t>
      </w:r>
    </w:p>
    <w:p w14:paraId="7A41ED8C" w14:textId="77777777" w:rsidR="00B31238" w:rsidRDefault="00B31238">
      <w:pPr>
        <w:shd w:val="clear" w:color="auto" w:fill="DEEAF6"/>
        <w:spacing w:after="0" w:line="240" w:lineRule="auto"/>
        <w:rPr>
          <w:sz w:val="24"/>
        </w:rPr>
      </w:pPr>
    </w:p>
    <w:p w14:paraId="0442FFCE" w14:textId="77777777" w:rsidR="0052191C" w:rsidRDefault="0052191C">
      <w:pPr>
        <w:pStyle w:val="Heading1"/>
        <w:ind w:left="-5"/>
        <w:rPr>
          <w:rFonts w:ascii="Calibri" w:hAnsi="Calibri" w:cs="Calibri"/>
        </w:rPr>
      </w:pPr>
    </w:p>
    <w:p w14:paraId="3D91F057" w14:textId="77777777" w:rsidR="0052191C" w:rsidRDefault="0052191C">
      <w:pPr>
        <w:spacing w:line="278" w:lineRule="auto"/>
        <w:rPr>
          <w:rFonts w:eastAsia="Rockwell"/>
          <w:color w:val="1F4E79"/>
          <w:sz w:val="40"/>
        </w:rPr>
      </w:pPr>
      <w:r>
        <w:br w:type="page"/>
      </w:r>
    </w:p>
    <w:p w14:paraId="16157290" w14:textId="77777777" w:rsidR="005353AE" w:rsidRDefault="005353AE">
      <w:pPr>
        <w:pStyle w:val="Heading1"/>
        <w:ind w:left="-5"/>
        <w:rPr>
          <w:rFonts w:ascii="Calibri" w:hAnsi="Calibri" w:cs="Calibri"/>
        </w:rPr>
        <w:sectPr w:rsidR="005353AE" w:rsidSect="005353AE">
          <w:footerReference w:type="even" r:id="rId245"/>
          <w:footerReference w:type="default" r:id="rId246"/>
          <w:footerReference w:type="first" r:id="rId247"/>
          <w:pgSz w:w="12240" w:h="15840"/>
          <w:pgMar w:top="1469" w:right="1501" w:bottom="1441" w:left="1447" w:header="720" w:footer="716" w:gutter="0"/>
          <w:cols w:space="720"/>
          <w:docGrid w:linePitch="299"/>
        </w:sectPr>
      </w:pPr>
    </w:p>
    <w:p w14:paraId="3A45A220" w14:textId="427C81F2" w:rsidR="00385BEF" w:rsidRPr="003E6C9F" w:rsidRDefault="008059D7">
      <w:pPr>
        <w:pStyle w:val="Heading1"/>
        <w:ind w:left="-5"/>
        <w:rPr>
          <w:rFonts w:ascii="Calibri" w:hAnsi="Calibri" w:cs="Calibri"/>
        </w:rPr>
      </w:pPr>
      <w:r w:rsidRPr="003E6C9F">
        <w:rPr>
          <w:rFonts w:ascii="Calibri" w:hAnsi="Calibri" w:cs="Calibri"/>
        </w:rPr>
        <w:lastRenderedPageBreak/>
        <w:t xml:space="preserve">V. General Education and Quest Objectives &amp; SLOs </w:t>
      </w:r>
    </w:p>
    <w:p w14:paraId="1C6967DD" w14:textId="77777777" w:rsidR="00385BEF" w:rsidRPr="003E6C9F" w:rsidRDefault="008059D7">
      <w:pPr>
        <w:spacing w:after="432"/>
        <w:ind w:left="-30" w:right="-64"/>
      </w:pPr>
      <w:r w:rsidRPr="003E6C9F">
        <w:rPr>
          <w:noProof/>
        </w:rPr>
        <mc:AlternateContent>
          <mc:Choice Requires="wpg">
            <w:drawing>
              <wp:inline distT="0" distB="0" distL="0" distR="0" wp14:anchorId="19F612BA" wp14:editId="1039175B">
                <wp:extent cx="8270240" cy="6350"/>
                <wp:effectExtent l="0" t="0" r="0" b="0"/>
                <wp:docPr id="61310" name="Group 61310"/>
                <wp:cNvGraphicFramePr/>
                <a:graphic xmlns:a="http://schemas.openxmlformats.org/drawingml/2006/main">
                  <a:graphicData uri="http://schemas.microsoft.com/office/word/2010/wordprocessingGroup">
                    <wpg:wgp>
                      <wpg:cNvGrpSpPr/>
                      <wpg:grpSpPr>
                        <a:xfrm>
                          <a:off x="0" y="0"/>
                          <a:ext cx="8270240" cy="6350"/>
                          <a:chOff x="0" y="0"/>
                          <a:chExt cx="8270240" cy="6350"/>
                        </a:xfrm>
                      </wpg:grpSpPr>
                      <wps:wsp>
                        <wps:cNvPr id="64304" name="Shape 64304"/>
                        <wps:cNvSpPr/>
                        <wps:spPr>
                          <a:xfrm>
                            <a:off x="0" y="0"/>
                            <a:ext cx="8270240" cy="9144"/>
                          </a:xfrm>
                          <a:custGeom>
                            <a:avLst/>
                            <a:gdLst/>
                            <a:ahLst/>
                            <a:cxnLst/>
                            <a:rect l="0" t="0" r="0" b="0"/>
                            <a:pathLst>
                              <a:path w="8270240" h="9144">
                                <a:moveTo>
                                  <a:pt x="0" y="0"/>
                                </a:moveTo>
                                <a:lnTo>
                                  <a:pt x="8270240" y="0"/>
                                </a:lnTo>
                                <a:lnTo>
                                  <a:pt x="8270240"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426FEEEF" id="Group 61310" o:spid="_x0000_s1026" style="width:651.2pt;height:.5pt;mso-position-horizontal-relative:char;mso-position-vertical-relative:line" coordsize="8270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">
                <v:shape id="Shape 64304" o:spid="_x0000_s1027" style="position:absolute;width:82702;height:91;visibility:visible;mso-wrap-style:square;v-text-anchor:top" coordsize="82702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" path="m,l8270240,r,9144l,9144,,e" fillcolor="#1f4e79" stroked="f" strokeweight="0">
                  <v:stroke miterlimit="83231f" joinstyle="miter"/>
                  <v:path arrowok="t" textboxrect="0,0,8270240,9144"/>
                </v:shape>
                <w10:anchorlock/>
              </v:group>
            </w:pict>
          </mc:Fallback>
        </mc:AlternateContent>
      </w:r>
    </w:p>
    <w:p w14:paraId="43E930C0" w14:textId="356B9B86" w:rsidR="00385BEF" w:rsidRPr="003E6C9F" w:rsidRDefault="0052191C" w:rsidP="00816C04">
      <w:pPr>
        <w:spacing w:after="335"/>
        <w:ind w:left="-5" w:hanging="10"/>
      </w:pPr>
      <w:r>
        <w:rPr>
          <w:rFonts w:eastAsia="Rockwell"/>
          <w:b/>
          <w:color w:val="595959"/>
          <w:sz w:val="28"/>
        </w:rPr>
        <w:t>8</w:t>
      </w:r>
      <w:r w:rsidR="008059D7" w:rsidRPr="003E6C9F">
        <w:rPr>
          <w:rFonts w:eastAsia="Rockwell"/>
          <w:b/>
          <w:color w:val="595959"/>
          <w:sz w:val="28"/>
        </w:rPr>
        <w:t>. This Course’s Objectives—Gen Ed Primary Area and Quest</w:t>
      </w:r>
      <w:r w:rsidR="00816C04">
        <w:rPr>
          <w:rFonts w:eastAsia="Rockwell"/>
          <w:b/>
          <w:color w:val="595959"/>
          <w:sz w:val="28"/>
        </w:rPr>
        <w:t xml:space="preserve"> </w:t>
      </w:r>
      <w:r w:rsidR="008059D7" w:rsidRPr="00816C04">
        <w:rPr>
          <w:rFonts w:eastAsia="Rockwell"/>
          <w:b/>
          <w:color w:val="595959"/>
          <w:sz w:val="28"/>
        </w:rPr>
        <w:t>Biological Sciences + Quest 2 + Course Objectives</w:t>
      </w:r>
      <w:r w:rsidR="008059D7" w:rsidRPr="003E6C9F">
        <w:t xml:space="preserve"> </w:t>
      </w:r>
    </w:p>
    <w:tbl>
      <w:tblPr>
        <w:tblStyle w:val="TableGrid"/>
        <w:tblW w:w="12622" w:type="dxa"/>
        <w:tblInd w:w="6" w:type="dxa"/>
        <w:tblCellMar>
          <w:top w:w="16" w:type="dxa"/>
          <w:left w:w="105" w:type="dxa"/>
          <w:right w:w="61" w:type="dxa"/>
        </w:tblCellMar>
        <w:tblLook w:val="04A0" w:firstRow="1" w:lastRow="0" w:firstColumn="1" w:lastColumn="0" w:noHBand="0" w:noVBand="1"/>
      </w:tblPr>
      <w:tblGrid>
        <w:gridCol w:w="2909"/>
        <w:gridCol w:w="3321"/>
        <w:gridCol w:w="3222"/>
        <w:gridCol w:w="3170"/>
      </w:tblGrid>
      <w:tr w:rsidR="00385BEF" w:rsidRPr="003E6C9F" w14:paraId="2784F03B" w14:textId="77777777" w:rsidTr="007A72C5">
        <w:trPr>
          <w:trHeight w:val="984"/>
        </w:trPr>
        <w:tc>
          <w:tcPr>
            <w:tcW w:w="290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400010D" w14:textId="77777777" w:rsidR="00385BEF" w:rsidRPr="00BD66C1" w:rsidRDefault="008059D7">
            <w:pPr>
              <w:jc w:val="center"/>
              <w:rPr>
                <w:szCs w:val="22"/>
              </w:rPr>
            </w:pPr>
            <w:r w:rsidRPr="00BD66C1">
              <w:rPr>
                <w:b/>
                <w:szCs w:val="22"/>
              </w:rPr>
              <w:t xml:space="preserve">Biological Sciences Objectives </w:t>
            </w:r>
            <w:r w:rsidRPr="00BD66C1">
              <w:rPr>
                <w:rFonts w:ascii="Segoe UI Symbol" w:eastAsia="Wingdings" w:hAnsi="Segoe UI Symbol" w:cs="Segoe UI Symbol"/>
                <w:szCs w:val="22"/>
              </w:rPr>
              <w:t>➔</w:t>
            </w:r>
            <w:r w:rsidRPr="00BD66C1">
              <w:rPr>
                <w:b/>
                <w:szCs w:val="22"/>
              </w:rPr>
              <w:t xml:space="preserve"> </w:t>
            </w:r>
          </w:p>
        </w:tc>
        <w:tc>
          <w:tcPr>
            <w:tcW w:w="332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F353E9D" w14:textId="77777777" w:rsidR="00385BEF" w:rsidRPr="00BD66C1" w:rsidRDefault="008059D7">
            <w:pPr>
              <w:ind w:right="43"/>
              <w:jc w:val="center"/>
              <w:rPr>
                <w:szCs w:val="22"/>
              </w:rPr>
            </w:pPr>
            <w:r w:rsidRPr="00BD66C1">
              <w:rPr>
                <w:b/>
                <w:szCs w:val="22"/>
              </w:rPr>
              <w:t xml:space="preserve">Quest 2 Objectives </w:t>
            </w:r>
            <w:r w:rsidRPr="00BD66C1">
              <w:rPr>
                <w:rFonts w:ascii="Segoe UI Symbol" w:eastAsia="Wingdings" w:hAnsi="Segoe UI Symbol" w:cs="Segoe UI Symbol"/>
                <w:szCs w:val="22"/>
              </w:rPr>
              <w:t>➔</w:t>
            </w:r>
            <w:r w:rsidRPr="00BD66C1">
              <w:rPr>
                <w:b/>
                <w:szCs w:val="22"/>
              </w:rPr>
              <w:t xml:space="preserve"> </w:t>
            </w:r>
          </w:p>
        </w:tc>
        <w:tc>
          <w:tcPr>
            <w:tcW w:w="322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43FBBA4A" w14:textId="7F32013D" w:rsidR="00385BEF" w:rsidRPr="00BD66C1" w:rsidRDefault="008059D7" w:rsidP="00BD66C1">
            <w:pPr>
              <w:spacing w:after="89"/>
              <w:ind w:right="43"/>
              <w:jc w:val="center"/>
              <w:rPr>
                <w:szCs w:val="22"/>
              </w:rPr>
            </w:pPr>
            <w:r w:rsidRPr="00BD66C1">
              <w:rPr>
                <w:b/>
                <w:color w:val="323E4F"/>
                <w:szCs w:val="22"/>
              </w:rPr>
              <w:t xml:space="preserve">This Course’s Objectives </w:t>
            </w:r>
            <w:r w:rsidRPr="00BD66C1">
              <w:rPr>
                <w:rFonts w:ascii="Segoe UI Symbol" w:eastAsia="Wingdings" w:hAnsi="Segoe UI Symbol" w:cs="Segoe UI Symbol"/>
                <w:color w:val="323E4F"/>
                <w:szCs w:val="22"/>
              </w:rPr>
              <w:t>➔</w:t>
            </w:r>
            <w:r w:rsidRPr="00BD66C1">
              <w:rPr>
                <w:b/>
                <w:color w:val="323E4F"/>
                <w:szCs w:val="22"/>
              </w:rPr>
              <w:t xml:space="preserve"> </w:t>
            </w:r>
          </w:p>
        </w:tc>
        <w:tc>
          <w:tcPr>
            <w:tcW w:w="317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7D46FDD6" w14:textId="33D916C7" w:rsidR="00385BEF" w:rsidRPr="00BD66C1" w:rsidRDefault="008059D7" w:rsidP="00BD66C1">
            <w:pPr>
              <w:spacing w:after="75" w:line="242" w:lineRule="auto"/>
              <w:jc w:val="center"/>
              <w:rPr>
                <w:szCs w:val="22"/>
              </w:rPr>
            </w:pPr>
            <w:r w:rsidRPr="00BD66C1">
              <w:rPr>
                <w:b/>
                <w:color w:val="323E4F"/>
                <w:szCs w:val="22"/>
              </w:rPr>
              <w:t xml:space="preserve">Objectives will be Accomplished By: </w:t>
            </w:r>
          </w:p>
        </w:tc>
      </w:tr>
      <w:tr w:rsidR="00385BEF" w:rsidRPr="003E6C9F" w14:paraId="2D1E9F6D" w14:textId="77777777" w:rsidTr="007A72C5">
        <w:trPr>
          <w:trHeight w:val="2497"/>
        </w:trPr>
        <w:tc>
          <w:tcPr>
            <w:tcW w:w="2909" w:type="dxa"/>
            <w:tcBorders>
              <w:top w:val="single" w:sz="4" w:space="0" w:color="000000"/>
              <w:left w:val="single" w:sz="4" w:space="0" w:color="000000"/>
              <w:bottom w:val="single" w:sz="4" w:space="0" w:color="000000"/>
              <w:right w:val="single" w:sz="4" w:space="0" w:color="000000"/>
            </w:tcBorders>
          </w:tcPr>
          <w:p w14:paraId="3200DA15" w14:textId="77777777" w:rsidR="00385BEF" w:rsidRPr="00BD66C1" w:rsidRDefault="008059D7">
            <w:pPr>
              <w:ind w:left="4" w:right="49"/>
              <w:rPr>
                <w:szCs w:val="22"/>
              </w:rPr>
            </w:pPr>
            <w:r w:rsidRPr="00BD66C1">
              <w:rPr>
                <w:rFonts w:eastAsia="Times New Roman"/>
                <w:szCs w:val="22"/>
              </w:rPr>
              <w:t xml:space="preserve">Biological science courses provide instruction in the basic concepts, theories and terms of the scientific method in the context of the life sciences. </w:t>
            </w:r>
          </w:p>
        </w:tc>
        <w:tc>
          <w:tcPr>
            <w:tcW w:w="3321" w:type="dxa"/>
            <w:tcBorders>
              <w:top w:val="single" w:sz="4" w:space="0" w:color="000000"/>
              <w:left w:val="single" w:sz="4" w:space="0" w:color="000000"/>
              <w:bottom w:val="single" w:sz="4" w:space="0" w:color="000000"/>
              <w:right w:val="single" w:sz="4" w:space="0" w:color="000000"/>
            </w:tcBorders>
          </w:tcPr>
          <w:p w14:paraId="65BB1884" w14:textId="45EFEE0F" w:rsidR="00385BEF" w:rsidRPr="00BD66C1" w:rsidRDefault="008059D7">
            <w:pPr>
              <w:ind w:left="5"/>
              <w:rPr>
                <w:szCs w:val="22"/>
              </w:rPr>
            </w:pPr>
            <w:r w:rsidRPr="00BD66C1">
              <w:rPr>
                <w:rFonts w:eastAsia="Times New Roman"/>
                <w:szCs w:val="22"/>
              </w:rPr>
              <w:t xml:space="preserve">Address in relevant ways the </w:t>
            </w:r>
            <w:r w:rsidR="00BD66C1">
              <w:rPr>
                <w:rFonts w:eastAsia="Times New Roman"/>
                <w:szCs w:val="22"/>
              </w:rPr>
              <w:t>h</w:t>
            </w:r>
            <w:r w:rsidRPr="00BD66C1">
              <w:rPr>
                <w:rFonts w:eastAsia="Times New Roman"/>
                <w:szCs w:val="22"/>
              </w:rPr>
              <w:t xml:space="preserve">istory, key themes, principles, terminologies, theories, or methodologies of the various social or biophysical science disciplines that enable us to address pressing questions and challenges about human society and/or the state of our planet.   </w:t>
            </w:r>
          </w:p>
        </w:tc>
        <w:tc>
          <w:tcPr>
            <w:tcW w:w="3222" w:type="dxa"/>
            <w:tcBorders>
              <w:top w:val="single" w:sz="4" w:space="0" w:color="000000"/>
              <w:left w:val="single" w:sz="4" w:space="0" w:color="000000"/>
              <w:bottom w:val="single" w:sz="4" w:space="0" w:color="000000"/>
              <w:right w:val="single" w:sz="4" w:space="0" w:color="000000"/>
            </w:tcBorders>
          </w:tcPr>
          <w:p w14:paraId="55A86555" w14:textId="77777777" w:rsidR="00385BEF" w:rsidRPr="00BD66C1" w:rsidRDefault="008059D7">
            <w:pPr>
              <w:ind w:left="5" w:right="20"/>
              <w:rPr>
                <w:szCs w:val="22"/>
              </w:rPr>
            </w:pPr>
            <w:r w:rsidRPr="00BD66C1">
              <w:rPr>
                <w:rFonts w:eastAsia="Times New Roman"/>
                <w:szCs w:val="22"/>
              </w:rPr>
              <w:t xml:space="preserve">This course will explore the vertebrate skeleton, both qualitatively and quantitatively, with an emphasis on how the scientific method is applied to understand the morphology and diversity of animals and humans in the past (and present)  </w:t>
            </w:r>
          </w:p>
        </w:tc>
        <w:tc>
          <w:tcPr>
            <w:tcW w:w="3170" w:type="dxa"/>
            <w:tcBorders>
              <w:top w:val="single" w:sz="4" w:space="0" w:color="000000"/>
              <w:left w:val="single" w:sz="4" w:space="0" w:color="000000"/>
              <w:bottom w:val="single" w:sz="4" w:space="0" w:color="000000"/>
              <w:right w:val="single" w:sz="4" w:space="0" w:color="000000"/>
            </w:tcBorders>
          </w:tcPr>
          <w:p w14:paraId="38443E81" w14:textId="77777777" w:rsidR="00385BEF" w:rsidRPr="00BD66C1" w:rsidRDefault="008059D7">
            <w:pPr>
              <w:rPr>
                <w:szCs w:val="22"/>
              </w:rPr>
            </w:pPr>
            <w:r w:rsidRPr="00BD66C1">
              <w:rPr>
                <w:rFonts w:eastAsia="Times New Roman"/>
                <w:szCs w:val="22"/>
              </w:rPr>
              <w:t xml:space="preserve">This will be accomplished through the analysis of exemplary discoveries of preserved skeletal remains and individual/group analysis of associated qualitative and quantitative data from the literature.  </w:t>
            </w:r>
          </w:p>
        </w:tc>
      </w:tr>
      <w:tr w:rsidR="00385BEF" w:rsidRPr="003E6C9F" w14:paraId="4D26A1D4" w14:textId="77777777" w:rsidTr="007A72C5">
        <w:trPr>
          <w:trHeight w:val="2221"/>
        </w:trPr>
        <w:tc>
          <w:tcPr>
            <w:tcW w:w="2909" w:type="dxa"/>
            <w:tcBorders>
              <w:top w:val="single" w:sz="4" w:space="0" w:color="000000"/>
              <w:left w:val="single" w:sz="4" w:space="0" w:color="000000"/>
              <w:bottom w:val="single" w:sz="4" w:space="0" w:color="000000"/>
              <w:right w:val="single" w:sz="4" w:space="0" w:color="000000"/>
            </w:tcBorders>
          </w:tcPr>
          <w:p w14:paraId="0AD6D3CB" w14:textId="098450C6" w:rsidR="00385BEF" w:rsidRPr="00BD66C1" w:rsidRDefault="00385BEF">
            <w:pPr>
              <w:ind w:left="4"/>
              <w:rPr>
                <w:szCs w:val="22"/>
              </w:rPr>
            </w:pPr>
          </w:p>
        </w:tc>
        <w:tc>
          <w:tcPr>
            <w:tcW w:w="3321" w:type="dxa"/>
            <w:tcBorders>
              <w:top w:val="single" w:sz="4" w:space="0" w:color="000000"/>
              <w:left w:val="single" w:sz="4" w:space="0" w:color="000000"/>
              <w:bottom w:val="single" w:sz="4" w:space="0" w:color="000000"/>
              <w:right w:val="single" w:sz="4" w:space="0" w:color="000000"/>
            </w:tcBorders>
          </w:tcPr>
          <w:p w14:paraId="6E87D940" w14:textId="6A8E6F23" w:rsidR="00385BEF" w:rsidRPr="00BD66C1" w:rsidRDefault="00385BEF">
            <w:pPr>
              <w:ind w:left="5"/>
              <w:rPr>
                <w:szCs w:val="22"/>
              </w:rPr>
            </w:pPr>
          </w:p>
        </w:tc>
        <w:tc>
          <w:tcPr>
            <w:tcW w:w="3222" w:type="dxa"/>
            <w:tcBorders>
              <w:top w:val="single" w:sz="4" w:space="0" w:color="000000"/>
              <w:left w:val="single" w:sz="4" w:space="0" w:color="000000"/>
              <w:bottom w:val="single" w:sz="4" w:space="0" w:color="000000"/>
              <w:right w:val="single" w:sz="4" w:space="0" w:color="000000"/>
            </w:tcBorders>
          </w:tcPr>
          <w:p w14:paraId="6CA66987" w14:textId="02AF735A" w:rsidR="00385BEF" w:rsidRPr="00BD66C1" w:rsidRDefault="008059D7">
            <w:pPr>
              <w:ind w:left="5"/>
              <w:rPr>
                <w:szCs w:val="22"/>
              </w:rPr>
            </w:pPr>
            <w:r w:rsidRPr="00BD66C1">
              <w:rPr>
                <w:rFonts w:eastAsia="Times New Roman"/>
                <w:szCs w:val="22"/>
              </w:rPr>
              <w:t>This course will explain how the comparative approach and the use of homology is used in the life sciences to explain form and function of the human skeleton.</w:t>
            </w:r>
            <w:r w:rsidR="00BD66C1" w:rsidRPr="00BD66C1">
              <w:rPr>
                <w:rFonts w:eastAsia="Times New Roman"/>
                <w:szCs w:val="22"/>
              </w:rPr>
              <w:t xml:space="preserve">  </w:t>
            </w:r>
          </w:p>
        </w:tc>
        <w:tc>
          <w:tcPr>
            <w:tcW w:w="3170" w:type="dxa"/>
            <w:tcBorders>
              <w:top w:val="single" w:sz="4" w:space="0" w:color="000000"/>
              <w:left w:val="single" w:sz="4" w:space="0" w:color="000000"/>
              <w:bottom w:val="single" w:sz="4" w:space="0" w:color="000000"/>
              <w:right w:val="single" w:sz="4" w:space="0" w:color="000000"/>
            </w:tcBorders>
          </w:tcPr>
          <w:p w14:paraId="305B8E79" w14:textId="1ACE63ED" w:rsidR="00816C04" w:rsidRPr="00BD66C1" w:rsidRDefault="00C21559" w:rsidP="00816C04">
            <w:pPr>
              <w:rPr>
                <w:szCs w:val="22"/>
              </w:rPr>
            </w:pPr>
            <w:r w:rsidRPr="00C21559">
              <w:rPr>
                <w:rFonts w:eastAsia="Times New Roman"/>
                <w:szCs w:val="22"/>
              </w:rPr>
              <w:t>This will be accomplished through course lectures and shared content that includes online resources</w:t>
            </w:r>
            <w:r>
              <w:rPr>
                <w:rFonts w:eastAsia="Times New Roman"/>
                <w:szCs w:val="22"/>
              </w:rPr>
              <w:t xml:space="preserve">. </w:t>
            </w:r>
          </w:p>
          <w:p w14:paraId="6463364A" w14:textId="469A4914" w:rsidR="00385BEF" w:rsidRPr="00BD66C1" w:rsidRDefault="00385BEF" w:rsidP="00AC44C2">
            <w:pPr>
              <w:rPr>
                <w:szCs w:val="22"/>
              </w:rPr>
            </w:pPr>
          </w:p>
        </w:tc>
      </w:tr>
      <w:tr w:rsidR="00497940" w:rsidRPr="00497940" w14:paraId="726684A5" w14:textId="77777777" w:rsidTr="007A72C5">
        <w:trPr>
          <w:trHeight w:val="1686"/>
        </w:trPr>
        <w:tc>
          <w:tcPr>
            <w:tcW w:w="2909" w:type="dxa"/>
            <w:tcBorders>
              <w:top w:val="single" w:sz="4" w:space="0" w:color="000000"/>
              <w:left w:val="single" w:sz="4" w:space="0" w:color="000000"/>
              <w:bottom w:val="single" w:sz="4" w:space="0" w:color="000000"/>
              <w:right w:val="single" w:sz="4" w:space="0" w:color="000000"/>
            </w:tcBorders>
            <w:vAlign w:val="center"/>
          </w:tcPr>
          <w:p w14:paraId="6E125153" w14:textId="0F5B53E1" w:rsidR="00497940" w:rsidRPr="00497940" w:rsidRDefault="00497940" w:rsidP="00497940">
            <w:pPr>
              <w:jc w:val="center"/>
              <w:rPr>
                <w:b/>
                <w:sz w:val="24"/>
              </w:rPr>
            </w:pPr>
            <w:r w:rsidRPr="003E6C9F">
              <w:rPr>
                <w:b/>
                <w:sz w:val="24"/>
              </w:rPr>
              <w:lastRenderedPageBreak/>
              <w:t xml:space="preserve">Biological Sciences Objectives </w:t>
            </w:r>
            <w:r w:rsidRPr="00497940">
              <w:rPr>
                <w:rFonts w:ascii="Segoe UI Symbol" w:hAnsi="Segoe UI Symbol" w:cs="Segoe UI Symbol"/>
                <w:b/>
                <w:sz w:val="24"/>
              </w:rPr>
              <w:t>➔</w:t>
            </w:r>
            <w:r w:rsidRPr="003E6C9F">
              <w:rPr>
                <w:b/>
                <w:sz w:val="24"/>
              </w:rPr>
              <w:t xml:space="preserve"> </w:t>
            </w:r>
          </w:p>
        </w:tc>
        <w:tc>
          <w:tcPr>
            <w:tcW w:w="3321" w:type="dxa"/>
            <w:tcBorders>
              <w:top w:val="single" w:sz="4" w:space="0" w:color="000000"/>
              <w:left w:val="single" w:sz="4" w:space="0" w:color="000000"/>
              <w:bottom w:val="single" w:sz="4" w:space="0" w:color="000000"/>
              <w:right w:val="single" w:sz="4" w:space="0" w:color="000000"/>
            </w:tcBorders>
            <w:vAlign w:val="center"/>
          </w:tcPr>
          <w:p w14:paraId="4FC6CF7E" w14:textId="47D78DC1" w:rsidR="00497940" w:rsidRPr="00497940" w:rsidRDefault="00497940" w:rsidP="00497940">
            <w:pPr>
              <w:jc w:val="center"/>
              <w:rPr>
                <w:b/>
                <w:sz w:val="24"/>
              </w:rPr>
            </w:pPr>
            <w:r w:rsidRPr="003E6C9F">
              <w:rPr>
                <w:b/>
                <w:sz w:val="24"/>
              </w:rPr>
              <w:t xml:space="preserve">Quest 2 Objectives </w:t>
            </w:r>
            <w:r w:rsidRPr="00497940">
              <w:rPr>
                <w:rFonts w:ascii="Segoe UI Symbol" w:hAnsi="Segoe UI Symbol" w:cs="Segoe UI Symbol"/>
                <w:b/>
                <w:sz w:val="24"/>
              </w:rPr>
              <w:t>➔</w:t>
            </w:r>
            <w:r w:rsidRPr="003E6C9F">
              <w:rPr>
                <w:b/>
                <w:sz w:val="24"/>
              </w:rPr>
              <w:t xml:space="preserve"> </w:t>
            </w:r>
          </w:p>
        </w:tc>
        <w:tc>
          <w:tcPr>
            <w:tcW w:w="3222" w:type="dxa"/>
            <w:tcBorders>
              <w:top w:val="single" w:sz="4" w:space="0" w:color="000000"/>
              <w:left w:val="single" w:sz="4" w:space="0" w:color="000000"/>
              <w:bottom w:val="single" w:sz="4" w:space="0" w:color="000000"/>
              <w:right w:val="single" w:sz="4" w:space="0" w:color="000000"/>
            </w:tcBorders>
            <w:vAlign w:val="center"/>
          </w:tcPr>
          <w:p w14:paraId="1912F5CF" w14:textId="6B8DE154" w:rsidR="00497940" w:rsidRPr="00497940" w:rsidRDefault="00497940" w:rsidP="00497940">
            <w:pPr>
              <w:jc w:val="center"/>
              <w:rPr>
                <w:b/>
                <w:sz w:val="24"/>
              </w:rPr>
            </w:pPr>
            <w:r w:rsidRPr="00497940">
              <w:rPr>
                <w:b/>
                <w:sz w:val="24"/>
              </w:rPr>
              <w:t xml:space="preserve">This Course’s Objectives </w:t>
            </w:r>
            <w:r w:rsidRPr="00497940">
              <w:rPr>
                <w:rFonts w:ascii="Segoe UI Symbol" w:hAnsi="Segoe UI Symbol" w:cs="Segoe UI Symbol"/>
                <w:b/>
                <w:sz w:val="24"/>
              </w:rPr>
              <w:t>➔</w:t>
            </w:r>
            <w:r w:rsidRPr="00497940">
              <w:rPr>
                <w:b/>
                <w:sz w:val="24"/>
              </w:rPr>
              <w:t xml:space="preserve"> </w:t>
            </w:r>
          </w:p>
        </w:tc>
        <w:tc>
          <w:tcPr>
            <w:tcW w:w="3170" w:type="dxa"/>
            <w:tcBorders>
              <w:top w:val="single" w:sz="4" w:space="0" w:color="000000"/>
              <w:left w:val="single" w:sz="4" w:space="0" w:color="000000"/>
              <w:bottom w:val="single" w:sz="4" w:space="0" w:color="000000"/>
              <w:right w:val="single" w:sz="4" w:space="0" w:color="000000"/>
            </w:tcBorders>
            <w:vAlign w:val="center"/>
          </w:tcPr>
          <w:p w14:paraId="076CC24C" w14:textId="4B8EC164" w:rsidR="00497940" w:rsidRPr="00497940" w:rsidRDefault="00497940" w:rsidP="00497940">
            <w:pPr>
              <w:jc w:val="center"/>
              <w:rPr>
                <w:b/>
                <w:sz w:val="24"/>
              </w:rPr>
            </w:pPr>
            <w:r w:rsidRPr="00497940">
              <w:rPr>
                <w:b/>
                <w:sz w:val="24"/>
              </w:rPr>
              <w:t xml:space="preserve">Objectives will be Accomplished By: </w:t>
            </w:r>
          </w:p>
        </w:tc>
      </w:tr>
      <w:tr w:rsidR="003A58AA" w:rsidRPr="003E6C9F" w14:paraId="7957109B" w14:textId="77777777" w:rsidTr="007A72C5">
        <w:trPr>
          <w:trHeight w:val="2221"/>
        </w:trPr>
        <w:tc>
          <w:tcPr>
            <w:tcW w:w="2909" w:type="dxa"/>
            <w:tcBorders>
              <w:top w:val="single" w:sz="4" w:space="0" w:color="000000"/>
              <w:left w:val="single" w:sz="4" w:space="0" w:color="000000"/>
              <w:bottom w:val="single" w:sz="4" w:space="0" w:color="000000"/>
              <w:right w:val="single" w:sz="4" w:space="0" w:color="000000"/>
            </w:tcBorders>
          </w:tcPr>
          <w:p w14:paraId="28C944EF" w14:textId="341B77B9" w:rsidR="003A58AA" w:rsidRPr="00BD66C1" w:rsidRDefault="00A331FB">
            <w:pPr>
              <w:ind w:left="4"/>
              <w:rPr>
                <w:rFonts w:eastAsia="Times New Roman"/>
                <w:szCs w:val="22"/>
              </w:rPr>
            </w:pPr>
            <w:r w:rsidRPr="00BD66C1">
              <w:rPr>
                <w:rFonts w:eastAsia="Times New Roman"/>
                <w:szCs w:val="22"/>
              </w:rPr>
              <w:t>Courses focus on major scientific developments and their impacts on society,</w:t>
            </w:r>
            <w:r>
              <w:rPr>
                <w:rFonts w:eastAsia="Times New Roman"/>
                <w:szCs w:val="22"/>
              </w:rPr>
              <w:t xml:space="preserve"> </w:t>
            </w:r>
            <w:r w:rsidRPr="00BD66C1">
              <w:rPr>
                <w:rFonts w:eastAsia="Times New Roman"/>
                <w:szCs w:val="22"/>
              </w:rPr>
              <w:t>science and the environment, and the relevant processes that govern biological systems.</w:t>
            </w:r>
          </w:p>
        </w:tc>
        <w:tc>
          <w:tcPr>
            <w:tcW w:w="3321" w:type="dxa"/>
            <w:tcBorders>
              <w:top w:val="single" w:sz="4" w:space="0" w:color="000000"/>
              <w:left w:val="single" w:sz="4" w:space="0" w:color="000000"/>
              <w:bottom w:val="single" w:sz="4" w:space="0" w:color="000000"/>
              <w:right w:val="single" w:sz="4" w:space="0" w:color="000000"/>
            </w:tcBorders>
          </w:tcPr>
          <w:p w14:paraId="4C664B55" w14:textId="754A7CA2" w:rsidR="003A58AA" w:rsidRPr="00BD66C1" w:rsidRDefault="00A331FB">
            <w:pPr>
              <w:ind w:left="5"/>
              <w:rPr>
                <w:rFonts w:eastAsia="Times New Roman"/>
                <w:szCs w:val="22"/>
              </w:rPr>
            </w:pPr>
            <w:r w:rsidRPr="00BD66C1">
              <w:rPr>
                <w:rFonts w:eastAsia="Times New Roman"/>
                <w:szCs w:val="22"/>
              </w:rPr>
              <w:t>Present different social and/or biophysical science methods and theories and consider how</w:t>
            </w:r>
            <w:r w:rsidRPr="00BD66C1">
              <w:rPr>
                <w:rFonts w:eastAsia="Times New Roman"/>
                <w:sz w:val="24"/>
              </w:rPr>
              <w:t xml:space="preserve"> </w:t>
            </w:r>
            <w:r w:rsidRPr="00BD66C1">
              <w:rPr>
                <w:rFonts w:eastAsia="Times New Roman"/>
                <w:szCs w:val="22"/>
              </w:rPr>
              <w:t>their biases and influences shape pressing questions about the human condition and/or the state of our planet</w:t>
            </w:r>
            <w:r>
              <w:rPr>
                <w:rFonts w:eastAsia="Times New Roman"/>
                <w:szCs w:val="22"/>
              </w:rPr>
              <w:t>.</w:t>
            </w:r>
          </w:p>
        </w:tc>
        <w:tc>
          <w:tcPr>
            <w:tcW w:w="3222" w:type="dxa"/>
            <w:tcBorders>
              <w:top w:val="single" w:sz="4" w:space="0" w:color="000000"/>
              <w:left w:val="single" w:sz="4" w:space="0" w:color="000000"/>
              <w:bottom w:val="single" w:sz="4" w:space="0" w:color="000000"/>
              <w:right w:val="single" w:sz="4" w:space="0" w:color="000000"/>
            </w:tcBorders>
          </w:tcPr>
          <w:p w14:paraId="0B64D2CD" w14:textId="1FE8E38B" w:rsidR="003A58AA" w:rsidRPr="00BD66C1" w:rsidRDefault="00A331FB">
            <w:pPr>
              <w:ind w:left="5"/>
              <w:rPr>
                <w:rFonts w:eastAsia="Times New Roman"/>
                <w:szCs w:val="22"/>
              </w:rPr>
            </w:pPr>
            <w:r w:rsidRPr="00BD66C1">
              <w:rPr>
                <w:rFonts w:eastAsia="Times New Roman"/>
                <w:szCs w:val="22"/>
              </w:rPr>
              <w:t>This course will review and assess diverse and novel scientific approaches used in the analysis of</w:t>
            </w:r>
            <w:r>
              <w:rPr>
                <w:rFonts w:eastAsia="Times New Roman"/>
                <w:szCs w:val="22"/>
              </w:rPr>
              <w:t xml:space="preserve"> </w:t>
            </w:r>
            <w:r w:rsidRPr="00BD66C1">
              <w:rPr>
                <w:rFonts w:eastAsia="Times New Roman"/>
                <w:szCs w:val="22"/>
              </w:rPr>
              <w:t>fossil skeletal remains and how such methods contribute to the analysis of the human skeleton.</w:t>
            </w:r>
          </w:p>
        </w:tc>
        <w:tc>
          <w:tcPr>
            <w:tcW w:w="3170" w:type="dxa"/>
            <w:tcBorders>
              <w:top w:val="single" w:sz="4" w:space="0" w:color="000000"/>
              <w:left w:val="single" w:sz="4" w:space="0" w:color="000000"/>
              <w:bottom w:val="single" w:sz="4" w:space="0" w:color="000000"/>
              <w:right w:val="single" w:sz="4" w:space="0" w:color="000000"/>
            </w:tcBorders>
          </w:tcPr>
          <w:p w14:paraId="706B9B9A" w14:textId="77777777" w:rsidR="00816C04" w:rsidRPr="00AC44C2" w:rsidRDefault="00816C04" w:rsidP="00816C04">
            <w:pPr>
              <w:rPr>
                <w:rFonts w:eastAsia="Times New Roman"/>
                <w:szCs w:val="22"/>
              </w:rPr>
            </w:pPr>
            <w:r w:rsidRPr="00BD66C1">
              <w:rPr>
                <w:rFonts w:eastAsia="Times New Roman"/>
                <w:szCs w:val="22"/>
              </w:rPr>
              <w:t>This will be accomplished through lecture, readings, online content</w:t>
            </w:r>
            <w:r>
              <w:rPr>
                <w:rFonts w:eastAsia="Times New Roman"/>
                <w:szCs w:val="22"/>
              </w:rPr>
              <w:t xml:space="preserve">, </w:t>
            </w:r>
            <w:r w:rsidRPr="00AC44C2">
              <w:rPr>
                <w:rFonts w:eastAsia="Times New Roman"/>
                <w:szCs w:val="22"/>
              </w:rPr>
              <w:t xml:space="preserve">and problem </w:t>
            </w:r>
          </w:p>
          <w:p w14:paraId="35F7AA8F" w14:textId="6B3D45C6" w:rsidR="003A58AA" w:rsidRPr="00BD66C1" w:rsidRDefault="00816C04" w:rsidP="00816C04">
            <w:pPr>
              <w:rPr>
                <w:rFonts w:eastAsia="Times New Roman"/>
                <w:szCs w:val="22"/>
              </w:rPr>
            </w:pPr>
            <w:r w:rsidRPr="00AC44C2">
              <w:rPr>
                <w:rFonts w:eastAsia="Times New Roman"/>
                <w:szCs w:val="22"/>
              </w:rPr>
              <w:t>sets that present data for students to calculate biological metric and nonmetric traits.</w:t>
            </w:r>
          </w:p>
        </w:tc>
      </w:tr>
      <w:tr w:rsidR="00385BEF" w:rsidRPr="003E6C9F" w14:paraId="4438C40B" w14:textId="77777777" w:rsidTr="007A72C5">
        <w:tblPrEx>
          <w:tblCellMar>
            <w:right w:w="67" w:type="dxa"/>
          </w:tblCellMar>
        </w:tblPrEx>
        <w:trPr>
          <w:trHeight w:val="3046"/>
        </w:trPr>
        <w:tc>
          <w:tcPr>
            <w:tcW w:w="2909" w:type="dxa"/>
            <w:tcBorders>
              <w:top w:val="single" w:sz="4" w:space="0" w:color="000000"/>
              <w:left w:val="single" w:sz="4" w:space="0" w:color="000000"/>
              <w:bottom w:val="single" w:sz="4" w:space="0" w:color="000000"/>
              <w:right w:val="single" w:sz="4" w:space="0" w:color="000000"/>
            </w:tcBorders>
          </w:tcPr>
          <w:p w14:paraId="01CA9B35" w14:textId="77777777" w:rsidR="00385BEF" w:rsidRPr="00AC44C2" w:rsidRDefault="008059D7">
            <w:pPr>
              <w:ind w:left="4" w:right="13"/>
              <w:rPr>
                <w:szCs w:val="22"/>
              </w:rPr>
            </w:pPr>
            <w:r w:rsidRPr="00AC44C2">
              <w:rPr>
                <w:rFonts w:eastAsia="Times New Roman"/>
                <w:szCs w:val="22"/>
              </w:rPr>
              <w:t xml:space="preserve">Students will formulate empirically-testable hypotheses derived from the study of living things, apply logical reasoning skills through scientific criticism and argument, and apply techniques of discovery and critical thinking to evaluate outcomes of experiments. </w:t>
            </w:r>
          </w:p>
        </w:tc>
        <w:tc>
          <w:tcPr>
            <w:tcW w:w="3321" w:type="dxa"/>
            <w:tcBorders>
              <w:top w:val="single" w:sz="4" w:space="0" w:color="000000"/>
              <w:left w:val="single" w:sz="4" w:space="0" w:color="000000"/>
              <w:bottom w:val="single" w:sz="4" w:space="0" w:color="000000"/>
              <w:right w:val="single" w:sz="4" w:space="0" w:color="000000"/>
            </w:tcBorders>
          </w:tcPr>
          <w:p w14:paraId="54B0FBAC" w14:textId="77777777" w:rsidR="00385BEF" w:rsidRPr="00AC44C2" w:rsidRDefault="008059D7">
            <w:pPr>
              <w:ind w:left="5" w:right="29"/>
              <w:rPr>
                <w:szCs w:val="22"/>
              </w:rPr>
            </w:pPr>
            <w:r w:rsidRPr="00AC44C2">
              <w:rPr>
                <w:rFonts w:eastAsia="Times New Roman"/>
                <w:szCs w:val="22"/>
              </w:rPr>
              <w:t xml:space="preserve">Enable students to analyze and evaluate (in writing and other forms of communication appropriate to the social and/or biophysical sciences) qualitative or quantitative data relevant to pressing questions concerning human society and/or the state of our planet.  </w:t>
            </w:r>
          </w:p>
        </w:tc>
        <w:tc>
          <w:tcPr>
            <w:tcW w:w="3222" w:type="dxa"/>
            <w:tcBorders>
              <w:top w:val="single" w:sz="4" w:space="0" w:color="000000"/>
              <w:left w:val="single" w:sz="4" w:space="0" w:color="000000"/>
              <w:bottom w:val="single" w:sz="4" w:space="0" w:color="000000"/>
              <w:right w:val="single" w:sz="4" w:space="0" w:color="000000"/>
            </w:tcBorders>
          </w:tcPr>
          <w:p w14:paraId="24B3D0E7" w14:textId="77777777" w:rsidR="00385BEF" w:rsidRPr="00AC44C2" w:rsidRDefault="008059D7">
            <w:pPr>
              <w:ind w:left="5"/>
              <w:rPr>
                <w:szCs w:val="22"/>
              </w:rPr>
            </w:pPr>
            <w:r w:rsidRPr="00AC44C2">
              <w:rPr>
                <w:rFonts w:eastAsia="Times New Roman"/>
                <w:szCs w:val="22"/>
              </w:rPr>
              <w:t xml:space="preserve">This course will teach students how to apply fundamental principles of evolutionary biology and skeletal mechanics and formulate testable hypotheses using data to address how changes in the vertebrate skeleton has affected how we interpret the human skeleton.  </w:t>
            </w:r>
          </w:p>
        </w:tc>
        <w:tc>
          <w:tcPr>
            <w:tcW w:w="3170" w:type="dxa"/>
            <w:tcBorders>
              <w:top w:val="single" w:sz="4" w:space="0" w:color="000000"/>
              <w:left w:val="single" w:sz="4" w:space="0" w:color="000000"/>
              <w:bottom w:val="single" w:sz="4" w:space="0" w:color="000000"/>
              <w:right w:val="single" w:sz="4" w:space="0" w:color="000000"/>
            </w:tcBorders>
          </w:tcPr>
          <w:p w14:paraId="2161E91D" w14:textId="0999B58E" w:rsidR="00385BEF" w:rsidRPr="00AC44C2" w:rsidRDefault="008059D7">
            <w:pPr>
              <w:ind w:right="7"/>
              <w:rPr>
                <w:szCs w:val="22"/>
              </w:rPr>
            </w:pPr>
            <w:r w:rsidRPr="00AC44C2">
              <w:rPr>
                <w:rFonts w:eastAsia="Times New Roman"/>
                <w:szCs w:val="22"/>
              </w:rPr>
              <w:t>This will be accomplished in lectures (Mondays and Wednesdays) and group discussion and activities (Fridays), and in self</w:t>
            </w:r>
            <w:r w:rsidR="00313862">
              <w:rPr>
                <w:rFonts w:eastAsia="Times New Roman"/>
                <w:szCs w:val="22"/>
              </w:rPr>
              <w:t>-</w:t>
            </w:r>
            <w:r w:rsidRPr="00AC44C2">
              <w:rPr>
                <w:rFonts w:eastAsia="Times New Roman"/>
                <w:szCs w:val="22"/>
              </w:rPr>
              <w:t xml:space="preserve">reflection exercises (weekly reports) and in their final paper.  </w:t>
            </w:r>
          </w:p>
        </w:tc>
      </w:tr>
      <w:tr w:rsidR="00385BEF" w:rsidRPr="003E6C9F" w14:paraId="10566B05" w14:textId="77777777" w:rsidTr="007A72C5">
        <w:tblPrEx>
          <w:tblCellMar>
            <w:right w:w="67" w:type="dxa"/>
          </w:tblCellMar>
        </w:tblPrEx>
        <w:trPr>
          <w:trHeight w:val="1941"/>
        </w:trPr>
        <w:tc>
          <w:tcPr>
            <w:tcW w:w="2909" w:type="dxa"/>
            <w:tcBorders>
              <w:top w:val="single" w:sz="4" w:space="0" w:color="000000"/>
              <w:left w:val="single" w:sz="4" w:space="0" w:color="000000"/>
              <w:bottom w:val="single" w:sz="4" w:space="0" w:color="000000"/>
              <w:right w:val="single" w:sz="4" w:space="0" w:color="000000"/>
            </w:tcBorders>
          </w:tcPr>
          <w:p w14:paraId="50C5B0EA" w14:textId="77777777" w:rsidR="00385BEF" w:rsidRPr="00AC44C2" w:rsidRDefault="008059D7">
            <w:pPr>
              <w:ind w:left="4" w:right="43"/>
              <w:rPr>
                <w:szCs w:val="22"/>
              </w:rPr>
            </w:pPr>
            <w:r w:rsidRPr="00AC44C2">
              <w:rPr>
                <w:rFonts w:eastAsia="Times New Roman"/>
                <w:szCs w:val="22"/>
              </w:rPr>
              <w:t xml:space="preserve">Biological science courses provide instruction in the basic concepts, theories and terms of the scientific method in the context of the life sciences. </w:t>
            </w:r>
          </w:p>
        </w:tc>
        <w:tc>
          <w:tcPr>
            <w:tcW w:w="3321" w:type="dxa"/>
            <w:tcBorders>
              <w:top w:val="single" w:sz="4" w:space="0" w:color="000000"/>
              <w:left w:val="single" w:sz="4" w:space="0" w:color="000000"/>
              <w:bottom w:val="single" w:sz="4" w:space="0" w:color="000000"/>
              <w:right w:val="single" w:sz="4" w:space="0" w:color="000000"/>
            </w:tcBorders>
          </w:tcPr>
          <w:p w14:paraId="4B20CF75" w14:textId="77777777" w:rsidR="00385BEF" w:rsidRPr="00AC44C2" w:rsidRDefault="008059D7">
            <w:pPr>
              <w:ind w:left="5" w:right="34"/>
              <w:rPr>
                <w:szCs w:val="22"/>
              </w:rPr>
            </w:pPr>
            <w:r w:rsidRPr="00AC44C2">
              <w:rPr>
                <w:rFonts w:eastAsia="Times New Roman"/>
                <w:szCs w:val="22"/>
              </w:rPr>
              <w:t xml:space="preserve">Analyze critically the role social and/or the biophysical sciences play in the lives of individuals and societies and the role they might play in students’ undergraduate degree programs.   </w:t>
            </w:r>
          </w:p>
        </w:tc>
        <w:tc>
          <w:tcPr>
            <w:tcW w:w="3222" w:type="dxa"/>
            <w:tcBorders>
              <w:top w:val="single" w:sz="4" w:space="0" w:color="000000"/>
              <w:left w:val="single" w:sz="4" w:space="0" w:color="000000"/>
              <w:bottom w:val="single" w:sz="4" w:space="0" w:color="000000"/>
              <w:right w:val="single" w:sz="4" w:space="0" w:color="000000"/>
            </w:tcBorders>
          </w:tcPr>
          <w:p w14:paraId="44C39C29" w14:textId="77777777" w:rsidR="00385BEF" w:rsidRPr="00AC44C2" w:rsidRDefault="008059D7">
            <w:pPr>
              <w:ind w:left="5" w:right="25"/>
              <w:rPr>
                <w:szCs w:val="22"/>
              </w:rPr>
            </w:pPr>
            <w:r w:rsidRPr="00AC44C2">
              <w:rPr>
                <w:rFonts w:eastAsia="Times New Roman"/>
                <w:szCs w:val="22"/>
              </w:rPr>
              <w:t xml:space="preserve">This course will teach how the scientific method used is applied routinely in comparative anatomy and developmental biology, using the human skeleton as its template.  </w:t>
            </w:r>
          </w:p>
        </w:tc>
        <w:tc>
          <w:tcPr>
            <w:tcW w:w="3170" w:type="dxa"/>
            <w:tcBorders>
              <w:top w:val="single" w:sz="4" w:space="0" w:color="000000"/>
              <w:left w:val="single" w:sz="4" w:space="0" w:color="000000"/>
              <w:bottom w:val="single" w:sz="4" w:space="0" w:color="000000"/>
              <w:right w:val="single" w:sz="4" w:space="0" w:color="000000"/>
            </w:tcBorders>
          </w:tcPr>
          <w:p w14:paraId="1F4AB6E0" w14:textId="77777777" w:rsidR="00385BEF" w:rsidRPr="00AC44C2" w:rsidRDefault="008059D7">
            <w:pPr>
              <w:rPr>
                <w:szCs w:val="22"/>
              </w:rPr>
            </w:pPr>
            <w:r w:rsidRPr="00AC44C2">
              <w:rPr>
                <w:rFonts w:eastAsia="Times New Roman"/>
                <w:szCs w:val="22"/>
              </w:rPr>
              <w:t xml:space="preserve">This will be accomplished through individual and group activities (and reflection), a weekly journal, and a final paper project. </w:t>
            </w:r>
          </w:p>
        </w:tc>
      </w:tr>
      <w:tr w:rsidR="00385BEF" w:rsidRPr="003E6C9F" w14:paraId="130EBBBE" w14:textId="77777777" w:rsidTr="007A72C5">
        <w:tblPrEx>
          <w:tblCellMar>
            <w:right w:w="67" w:type="dxa"/>
          </w:tblCellMar>
        </w:tblPrEx>
        <w:trPr>
          <w:trHeight w:val="1443"/>
        </w:trPr>
        <w:tc>
          <w:tcPr>
            <w:tcW w:w="290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FABA05E" w14:textId="77777777" w:rsidR="00385BEF" w:rsidRPr="003E6C9F" w:rsidRDefault="008059D7">
            <w:pPr>
              <w:jc w:val="center"/>
            </w:pPr>
            <w:r w:rsidRPr="003E6C9F">
              <w:rPr>
                <w:b/>
                <w:sz w:val="24"/>
              </w:rPr>
              <w:lastRenderedPageBreak/>
              <w:t xml:space="preserve">Biological Sciences Objectives </w:t>
            </w:r>
            <w:r w:rsidRPr="003E6C9F">
              <w:rPr>
                <w:rFonts w:ascii="Segoe UI Symbol" w:eastAsia="Wingdings" w:hAnsi="Segoe UI Symbol" w:cs="Segoe UI Symbol"/>
                <w:sz w:val="24"/>
              </w:rPr>
              <w:t>➔</w:t>
            </w:r>
            <w:r w:rsidRPr="003E6C9F">
              <w:rPr>
                <w:b/>
                <w:sz w:val="24"/>
              </w:rPr>
              <w:t xml:space="preserve"> </w:t>
            </w:r>
          </w:p>
        </w:tc>
        <w:tc>
          <w:tcPr>
            <w:tcW w:w="3321"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6342FE9" w14:textId="77777777" w:rsidR="00385BEF" w:rsidRPr="003E6C9F" w:rsidRDefault="008059D7">
            <w:pPr>
              <w:ind w:left="33"/>
              <w:jc w:val="center"/>
            </w:pPr>
            <w:r w:rsidRPr="003E6C9F">
              <w:rPr>
                <w:b/>
                <w:sz w:val="24"/>
              </w:rPr>
              <w:t xml:space="preserve">Quest 2 Objectives </w:t>
            </w:r>
            <w:r w:rsidRPr="003E6C9F">
              <w:rPr>
                <w:rFonts w:ascii="Segoe UI Symbol" w:eastAsia="Wingdings" w:hAnsi="Segoe UI Symbol" w:cs="Segoe UI Symbol"/>
                <w:sz w:val="24"/>
              </w:rPr>
              <w:t>➔</w:t>
            </w:r>
            <w:r w:rsidRPr="003E6C9F">
              <w:rPr>
                <w:b/>
                <w:sz w:val="24"/>
              </w:rPr>
              <w:t xml:space="preserve"> </w:t>
            </w:r>
          </w:p>
        </w:tc>
        <w:tc>
          <w:tcPr>
            <w:tcW w:w="3222"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474F8D0" w14:textId="70946A24" w:rsidR="00385BEF" w:rsidRPr="003E6C9F" w:rsidRDefault="008059D7" w:rsidP="00997C00">
            <w:pPr>
              <w:spacing w:after="84"/>
              <w:ind w:left="34"/>
              <w:jc w:val="center"/>
            </w:pPr>
            <w:r w:rsidRPr="003E6C9F">
              <w:rPr>
                <w:b/>
                <w:color w:val="323E4F"/>
                <w:sz w:val="24"/>
              </w:rPr>
              <w:t xml:space="preserve">This Course’s Objectives </w:t>
            </w:r>
            <w:r w:rsidRPr="003E6C9F">
              <w:rPr>
                <w:rFonts w:ascii="Segoe UI Symbol" w:eastAsia="Wingdings" w:hAnsi="Segoe UI Symbol" w:cs="Segoe UI Symbol"/>
                <w:color w:val="323E4F"/>
                <w:sz w:val="24"/>
              </w:rPr>
              <w:t>➔</w:t>
            </w:r>
            <w:r w:rsidRPr="003E6C9F">
              <w:rPr>
                <w:b/>
                <w:color w:val="323E4F"/>
                <w:sz w:val="24"/>
              </w:rPr>
              <w:t xml:space="preserve"> </w:t>
            </w:r>
          </w:p>
        </w:tc>
        <w:tc>
          <w:tcPr>
            <w:tcW w:w="317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456DAA6" w14:textId="3057D160" w:rsidR="00385BEF" w:rsidRPr="003E6C9F" w:rsidRDefault="008059D7" w:rsidP="00997C00">
            <w:pPr>
              <w:spacing w:after="75" w:line="242" w:lineRule="auto"/>
              <w:jc w:val="center"/>
            </w:pPr>
            <w:r w:rsidRPr="003E6C9F">
              <w:rPr>
                <w:b/>
                <w:color w:val="323E4F"/>
                <w:sz w:val="24"/>
              </w:rPr>
              <w:t xml:space="preserve">Objectives will be Accomplished By: </w:t>
            </w:r>
          </w:p>
        </w:tc>
      </w:tr>
      <w:tr w:rsidR="00385BEF" w:rsidRPr="003E6C9F" w14:paraId="2BB6A971" w14:textId="77777777" w:rsidTr="007A72C5">
        <w:tblPrEx>
          <w:tblCellMar>
            <w:right w:w="67" w:type="dxa"/>
          </w:tblCellMar>
        </w:tblPrEx>
        <w:trPr>
          <w:trHeight w:val="837"/>
        </w:trPr>
        <w:tc>
          <w:tcPr>
            <w:tcW w:w="2909" w:type="dxa"/>
            <w:tcBorders>
              <w:top w:val="single" w:sz="4" w:space="0" w:color="000000"/>
              <w:left w:val="single" w:sz="4" w:space="0" w:color="000000"/>
              <w:bottom w:val="single" w:sz="4" w:space="0" w:color="000000"/>
              <w:right w:val="single" w:sz="4" w:space="0" w:color="000000"/>
            </w:tcBorders>
          </w:tcPr>
          <w:p w14:paraId="37452CA9" w14:textId="77777777" w:rsidR="00385BEF" w:rsidRPr="003E6C9F" w:rsidRDefault="00385BEF"/>
        </w:tc>
        <w:tc>
          <w:tcPr>
            <w:tcW w:w="3321" w:type="dxa"/>
            <w:tcBorders>
              <w:top w:val="single" w:sz="4" w:space="0" w:color="000000"/>
              <w:left w:val="single" w:sz="4" w:space="0" w:color="000000"/>
              <w:bottom w:val="single" w:sz="4" w:space="0" w:color="000000"/>
              <w:right w:val="single" w:sz="4" w:space="0" w:color="000000"/>
            </w:tcBorders>
          </w:tcPr>
          <w:p w14:paraId="73CF118E" w14:textId="55751C4A" w:rsidR="00385BEF" w:rsidRPr="00A930EE" w:rsidRDefault="00997C00" w:rsidP="00A930EE">
            <w:pPr>
              <w:ind w:left="5" w:right="29"/>
              <w:rPr>
                <w:rFonts w:eastAsia="Times New Roman"/>
                <w:szCs w:val="22"/>
              </w:rPr>
            </w:pPr>
            <w:r w:rsidRPr="00AC44C2">
              <w:rPr>
                <w:rFonts w:eastAsia="Times New Roman"/>
                <w:szCs w:val="22"/>
              </w:rPr>
              <w:t xml:space="preserve">Explore or directly reference social and/or biophysical science resources outside the classroom and explain how engagement with those </w:t>
            </w:r>
            <w:r w:rsidR="008059D7" w:rsidRPr="00A930EE">
              <w:rPr>
                <w:rFonts w:eastAsia="Times New Roman"/>
                <w:szCs w:val="22"/>
              </w:rPr>
              <w:t xml:space="preserve">resources complements classroom work.   </w:t>
            </w:r>
          </w:p>
        </w:tc>
        <w:tc>
          <w:tcPr>
            <w:tcW w:w="3222" w:type="dxa"/>
            <w:tcBorders>
              <w:top w:val="single" w:sz="4" w:space="0" w:color="000000"/>
              <w:left w:val="single" w:sz="4" w:space="0" w:color="000000"/>
              <w:bottom w:val="single" w:sz="4" w:space="0" w:color="000000"/>
              <w:right w:val="single" w:sz="4" w:space="0" w:color="000000"/>
            </w:tcBorders>
          </w:tcPr>
          <w:p w14:paraId="69E15D55" w14:textId="109477A5" w:rsidR="00385BEF" w:rsidRPr="00A930EE" w:rsidRDefault="00997C00" w:rsidP="00A930EE">
            <w:pPr>
              <w:ind w:left="5" w:right="29"/>
              <w:rPr>
                <w:rFonts w:eastAsia="Times New Roman"/>
                <w:szCs w:val="22"/>
              </w:rPr>
            </w:pPr>
            <w:r w:rsidRPr="00AC44C2">
              <w:rPr>
                <w:rFonts w:eastAsia="Times New Roman"/>
                <w:szCs w:val="22"/>
              </w:rPr>
              <w:t>This course will provide students the opportunity to</w:t>
            </w:r>
            <w:r w:rsidR="002A1ECA">
              <w:rPr>
                <w:rFonts w:eastAsia="Times New Roman"/>
                <w:szCs w:val="22"/>
              </w:rPr>
              <w:t xml:space="preserve"> </w:t>
            </w:r>
            <w:r w:rsidR="008059D7" w:rsidRPr="00A930EE">
              <w:rPr>
                <w:rFonts w:eastAsia="Times New Roman"/>
                <w:szCs w:val="22"/>
              </w:rPr>
              <w:t>access/</w:t>
            </w:r>
            <w:r w:rsidR="002A1ECA">
              <w:rPr>
                <w:rFonts w:eastAsia="Times New Roman"/>
                <w:szCs w:val="22"/>
              </w:rPr>
              <w:t xml:space="preserve"> </w:t>
            </w:r>
            <w:r w:rsidR="008059D7" w:rsidRPr="00A930EE">
              <w:rPr>
                <w:rFonts w:eastAsia="Times New Roman"/>
                <w:szCs w:val="22"/>
              </w:rPr>
              <w:t xml:space="preserve">analyze data that is novel (but topical) to this course.  </w:t>
            </w:r>
          </w:p>
        </w:tc>
        <w:tc>
          <w:tcPr>
            <w:tcW w:w="3170" w:type="dxa"/>
            <w:tcBorders>
              <w:top w:val="single" w:sz="4" w:space="0" w:color="000000"/>
              <w:left w:val="single" w:sz="4" w:space="0" w:color="000000"/>
              <w:bottom w:val="single" w:sz="4" w:space="0" w:color="000000"/>
              <w:right w:val="single" w:sz="4" w:space="0" w:color="000000"/>
            </w:tcBorders>
          </w:tcPr>
          <w:p w14:paraId="05C683B0" w14:textId="5D780652" w:rsidR="00385BEF" w:rsidRPr="00A930EE" w:rsidRDefault="00997C00" w:rsidP="00A930EE">
            <w:pPr>
              <w:ind w:left="5" w:right="29"/>
              <w:rPr>
                <w:rFonts w:eastAsia="Times New Roman"/>
                <w:szCs w:val="22"/>
              </w:rPr>
            </w:pPr>
            <w:r w:rsidRPr="00AC44C2">
              <w:rPr>
                <w:rFonts w:eastAsia="Times New Roman"/>
                <w:szCs w:val="22"/>
              </w:rPr>
              <w:t xml:space="preserve">This will be accomplished through </w:t>
            </w:r>
            <w:r w:rsidR="002A1ECA">
              <w:rPr>
                <w:rFonts w:eastAsia="Times New Roman"/>
                <w:szCs w:val="22"/>
              </w:rPr>
              <w:t>independent learning using data repositories</w:t>
            </w:r>
            <w:r w:rsidR="008059D7" w:rsidRPr="00A930EE">
              <w:rPr>
                <w:rFonts w:eastAsia="Times New Roman"/>
                <w:szCs w:val="22"/>
              </w:rPr>
              <w:t xml:space="preserve">, and in their final paper project  </w:t>
            </w:r>
          </w:p>
        </w:tc>
      </w:tr>
    </w:tbl>
    <w:p w14:paraId="21933B86" w14:textId="09CBADFF" w:rsidR="00385BEF" w:rsidRPr="003E6C9F" w:rsidRDefault="008059D7" w:rsidP="00DB2A0D">
      <w:pPr>
        <w:spacing w:after="0"/>
      </w:pPr>
      <w:r w:rsidRPr="003E6C9F">
        <w:rPr>
          <w:rFonts w:eastAsia="Times New Roman"/>
        </w:rPr>
        <w:t xml:space="preserve"> </w:t>
      </w:r>
    </w:p>
    <w:p w14:paraId="6B1B2570" w14:textId="2560BE86" w:rsidR="00385BEF" w:rsidRPr="00D50F7E" w:rsidRDefault="0052191C" w:rsidP="00D50F7E">
      <w:pPr>
        <w:spacing w:after="335"/>
        <w:ind w:left="-5" w:hanging="10"/>
        <w:rPr>
          <w:rFonts w:eastAsia="Rockwell"/>
          <w:b/>
          <w:color w:val="595959"/>
          <w:sz w:val="28"/>
        </w:rPr>
      </w:pPr>
      <w:r>
        <w:rPr>
          <w:rFonts w:eastAsia="Rockwell"/>
          <w:b/>
          <w:color w:val="595959"/>
          <w:sz w:val="28"/>
        </w:rPr>
        <w:t>9</w:t>
      </w:r>
      <w:r w:rsidR="008059D7" w:rsidRPr="003E6C9F">
        <w:rPr>
          <w:rFonts w:eastAsia="Rockwell"/>
          <w:b/>
          <w:color w:val="595959"/>
          <w:sz w:val="28"/>
        </w:rPr>
        <w:t>.</w:t>
      </w:r>
      <w:r w:rsidR="008059D7" w:rsidRPr="003E6C9F">
        <w:rPr>
          <w:rFonts w:eastAsia="Rockwell"/>
          <w:b/>
          <w:color w:val="FF0000"/>
          <w:sz w:val="28"/>
        </w:rPr>
        <w:t xml:space="preserve"> </w:t>
      </w:r>
      <w:r w:rsidR="008059D7" w:rsidRPr="003E6C9F">
        <w:rPr>
          <w:rFonts w:eastAsia="Rockwell"/>
          <w:b/>
          <w:color w:val="595959"/>
          <w:sz w:val="28"/>
        </w:rPr>
        <w:t xml:space="preserve">This Course’s Student Learning Outcomes (SLOs)—Gen Ed </w:t>
      </w:r>
      <w:r w:rsidR="008059D7" w:rsidRPr="003E6C9F">
        <w:rPr>
          <w:rFonts w:eastAsia="Rockwell"/>
          <w:b/>
          <w:color w:val="595959"/>
          <w:sz w:val="28"/>
          <w:u w:val="single" w:color="595959"/>
        </w:rPr>
        <w:t>Primary</w:t>
      </w:r>
      <w:r w:rsidR="008059D7" w:rsidRPr="003E6C9F">
        <w:rPr>
          <w:rFonts w:eastAsia="Rockwell"/>
          <w:b/>
          <w:color w:val="595959"/>
          <w:sz w:val="28"/>
        </w:rPr>
        <w:t xml:space="preserve"> Area and Quest </w:t>
      </w:r>
      <w:r w:rsidR="008059D7" w:rsidRPr="00D50F7E">
        <w:rPr>
          <w:rFonts w:eastAsia="Rockwell"/>
          <w:b/>
          <w:color w:val="595959"/>
          <w:sz w:val="28"/>
        </w:rPr>
        <w:t xml:space="preserve">Biological Sciences + </w:t>
      </w:r>
      <w:r w:rsidR="00D50F7E">
        <w:rPr>
          <w:rFonts w:eastAsia="Rockwell"/>
          <w:b/>
          <w:color w:val="595959"/>
          <w:sz w:val="28"/>
        </w:rPr>
        <w:br/>
      </w:r>
      <w:r w:rsidR="008059D7" w:rsidRPr="00D50F7E">
        <w:rPr>
          <w:rFonts w:eastAsia="Rockwell"/>
          <w:b/>
          <w:color w:val="595959"/>
          <w:sz w:val="28"/>
        </w:rPr>
        <w:t>Quest 2 +</w:t>
      </w:r>
      <w:r w:rsidR="008059D7" w:rsidRPr="003E6C9F">
        <w:t xml:space="preserve"> </w:t>
      </w:r>
      <w:r w:rsidR="008059D7" w:rsidRPr="00D50F7E">
        <w:rPr>
          <w:rFonts w:eastAsia="Rockwell"/>
          <w:b/>
          <w:color w:val="595959"/>
          <w:sz w:val="28"/>
        </w:rPr>
        <w:t xml:space="preserve">Course SLOs </w:t>
      </w:r>
    </w:p>
    <w:tbl>
      <w:tblPr>
        <w:tblStyle w:val="TableGrid"/>
        <w:tblW w:w="13018" w:type="dxa"/>
        <w:tblInd w:w="6" w:type="dxa"/>
        <w:tblCellMar>
          <w:top w:w="15" w:type="dxa"/>
          <w:left w:w="106" w:type="dxa"/>
          <w:right w:w="57" w:type="dxa"/>
        </w:tblCellMar>
        <w:tblLook w:val="04A0" w:firstRow="1" w:lastRow="0" w:firstColumn="1" w:lastColumn="0" w:noHBand="0" w:noVBand="1"/>
      </w:tblPr>
      <w:tblGrid>
        <w:gridCol w:w="764"/>
        <w:gridCol w:w="3095"/>
        <w:gridCol w:w="2610"/>
        <w:gridCol w:w="4230"/>
        <w:gridCol w:w="2319"/>
      </w:tblGrid>
      <w:tr w:rsidR="00385BEF" w:rsidRPr="003E6C9F" w14:paraId="7A3E8E60" w14:textId="77777777" w:rsidTr="009C067B">
        <w:trPr>
          <w:trHeight w:val="1149"/>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0B782B5B" w14:textId="77777777" w:rsidR="00385BEF" w:rsidRPr="00A930EE" w:rsidRDefault="008059D7" w:rsidP="00A930EE">
            <w:pPr>
              <w:ind w:left="5" w:right="29"/>
              <w:rPr>
                <w:rFonts w:eastAsia="Times New Roman"/>
                <w:szCs w:val="22"/>
              </w:rPr>
            </w:pPr>
            <w:r w:rsidRPr="00A930EE">
              <w:rPr>
                <w:rFonts w:eastAsia="Times New Roman"/>
                <w:szCs w:val="22"/>
              </w:rPr>
              <w:t xml:space="preserve"> </w:t>
            </w:r>
          </w:p>
        </w:tc>
        <w:tc>
          <w:tcPr>
            <w:tcW w:w="309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1C240AAB" w14:textId="77777777" w:rsidR="00385BEF" w:rsidRPr="003E6C9F" w:rsidRDefault="008059D7">
            <w:pPr>
              <w:ind w:right="56"/>
              <w:jc w:val="center"/>
            </w:pPr>
            <w:r w:rsidRPr="003E6C9F">
              <w:rPr>
                <w:b/>
                <w:sz w:val="24"/>
              </w:rPr>
              <w:t xml:space="preserve">Biological Sciences SLOs </w:t>
            </w:r>
          </w:p>
          <w:p w14:paraId="2DB9F5F9" w14:textId="77777777" w:rsidR="00385BEF" w:rsidRPr="003E6C9F" w:rsidRDefault="008059D7">
            <w:pPr>
              <w:ind w:right="53"/>
              <w:jc w:val="center"/>
            </w:pPr>
            <w:r w:rsidRPr="003E6C9F">
              <w:rPr>
                <w:rFonts w:ascii="Segoe UI Symbol" w:eastAsia="Wingdings" w:hAnsi="Segoe UI Symbol" w:cs="Segoe UI Symbol"/>
                <w:sz w:val="24"/>
              </w:rPr>
              <w:t>➔</w:t>
            </w:r>
            <w:r w:rsidRPr="003E6C9F">
              <w:rPr>
                <w:b/>
                <w:sz w:val="24"/>
              </w:rPr>
              <w:t xml:space="preserve"> </w:t>
            </w:r>
          </w:p>
          <w:p w14:paraId="521E1F9B" w14:textId="77777777" w:rsidR="00385BEF" w:rsidRPr="003E6C9F" w:rsidRDefault="008059D7">
            <w:pPr>
              <w:ind w:right="61"/>
              <w:jc w:val="center"/>
            </w:pPr>
            <w:r w:rsidRPr="003E6C9F">
              <w:rPr>
                <w:sz w:val="20"/>
              </w:rPr>
              <w:t>Students will be able to…</w:t>
            </w:r>
            <w:r w:rsidRPr="003E6C9F">
              <w:rPr>
                <w:b/>
                <w:sz w:val="24"/>
              </w:rPr>
              <w:t xml:space="preserve">  </w:t>
            </w:r>
          </w:p>
        </w:tc>
        <w:tc>
          <w:tcPr>
            <w:tcW w:w="261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8AF6874" w14:textId="77777777" w:rsidR="00385BEF" w:rsidRPr="003E6C9F" w:rsidRDefault="008059D7">
            <w:pPr>
              <w:ind w:right="43"/>
              <w:jc w:val="center"/>
            </w:pPr>
            <w:r w:rsidRPr="003E6C9F">
              <w:rPr>
                <w:b/>
                <w:sz w:val="24"/>
              </w:rPr>
              <w:t xml:space="preserve">Quest 2 SLOs </w:t>
            </w:r>
            <w:r w:rsidRPr="003E6C9F">
              <w:rPr>
                <w:rFonts w:ascii="Segoe UI Symbol" w:eastAsia="Wingdings" w:hAnsi="Segoe UI Symbol" w:cs="Segoe UI Symbol"/>
                <w:sz w:val="24"/>
              </w:rPr>
              <w:t>➔</w:t>
            </w:r>
            <w:r w:rsidRPr="003E6C9F">
              <w:rPr>
                <w:b/>
                <w:sz w:val="24"/>
              </w:rPr>
              <w:t xml:space="preserve"> </w:t>
            </w:r>
          </w:p>
          <w:p w14:paraId="2C47209B" w14:textId="77777777" w:rsidR="00385BEF" w:rsidRPr="003E6C9F" w:rsidRDefault="008059D7">
            <w:pPr>
              <w:ind w:right="50"/>
              <w:jc w:val="center"/>
            </w:pPr>
            <w:r w:rsidRPr="003E6C9F">
              <w:rPr>
                <w:b/>
                <w:sz w:val="20"/>
              </w:rPr>
              <w:t>Students will be able to…</w:t>
            </w:r>
            <w:r w:rsidRPr="003E6C9F">
              <w:rPr>
                <w:b/>
                <w:sz w:val="24"/>
              </w:rPr>
              <w:t xml:space="preserve">  </w:t>
            </w:r>
          </w:p>
        </w:tc>
        <w:tc>
          <w:tcPr>
            <w:tcW w:w="423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3FBA9474" w14:textId="77777777" w:rsidR="00385BEF" w:rsidRPr="003E6C9F" w:rsidRDefault="008059D7">
            <w:pPr>
              <w:ind w:right="48"/>
              <w:jc w:val="center"/>
            </w:pPr>
            <w:r w:rsidRPr="003E6C9F">
              <w:rPr>
                <w:b/>
                <w:color w:val="323E4F"/>
                <w:sz w:val="24"/>
              </w:rPr>
              <w:t xml:space="preserve">This Course’s SLOs </w:t>
            </w:r>
            <w:r w:rsidRPr="003E6C9F">
              <w:rPr>
                <w:rFonts w:ascii="Segoe UI Symbol" w:eastAsia="Wingdings" w:hAnsi="Segoe UI Symbol" w:cs="Segoe UI Symbol"/>
                <w:color w:val="323E4F"/>
                <w:sz w:val="24"/>
              </w:rPr>
              <w:t>➔</w:t>
            </w:r>
            <w:r w:rsidRPr="003E6C9F">
              <w:rPr>
                <w:b/>
                <w:color w:val="323E4F"/>
                <w:sz w:val="24"/>
              </w:rPr>
              <w:t xml:space="preserve"> </w:t>
            </w:r>
          </w:p>
          <w:p w14:paraId="73DDFE2E" w14:textId="77777777" w:rsidR="00385BEF" w:rsidRPr="003E6C9F" w:rsidRDefault="008059D7">
            <w:pPr>
              <w:ind w:right="40"/>
              <w:jc w:val="center"/>
            </w:pPr>
            <w:r w:rsidRPr="003E6C9F">
              <w:rPr>
                <w:b/>
                <w:color w:val="323E4F"/>
                <w:sz w:val="20"/>
              </w:rPr>
              <w:t>Students will be able to…</w:t>
            </w:r>
            <w:r w:rsidRPr="003E6C9F">
              <w:rPr>
                <w:b/>
                <w:color w:val="323E4F"/>
                <w:sz w:val="24"/>
              </w:rPr>
              <w:t xml:space="preserve"> </w:t>
            </w:r>
          </w:p>
        </w:tc>
        <w:tc>
          <w:tcPr>
            <w:tcW w:w="231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66D14F6" w14:textId="77777777" w:rsidR="00385BEF" w:rsidRPr="003E6C9F" w:rsidRDefault="008059D7">
            <w:pPr>
              <w:spacing w:after="54"/>
              <w:ind w:right="55"/>
              <w:jc w:val="center"/>
            </w:pPr>
            <w:r w:rsidRPr="003E6C9F">
              <w:rPr>
                <w:b/>
                <w:color w:val="323E4F"/>
                <w:sz w:val="24"/>
              </w:rPr>
              <w:t xml:space="preserve">Assessment </w:t>
            </w:r>
          </w:p>
          <w:p w14:paraId="41C9EAB9" w14:textId="77777777" w:rsidR="00385BEF" w:rsidRPr="003E6C9F" w:rsidRDefault="008059D7">
            <w:pPr>
              <w:ind w:left="9" w:right="25"/>
              <w:jc w:val="center"/>
            </w:pPr>
            <w:r w:rsidRPr="003E6C9F">
              <w:rPr>
                <w:b/>
                <w:color w:val="323E4F"/>
                <w:sz w:val="20"/>
              </w:rPr>
              <w:t>Student competencies will be assessed through…</w:t>
            </w:r>
            <w:r w:rsidRPr="003E6C9F">
              <w:rPr>
                <w:b/>
                <w:color w:val="323E4F"/>
                <w:sz w:val="24"/>
              </w:rPr>
              <w:t xml:space="preserve"> </w:t>
            </w:r>
          </w:p>
        </w:tc>
      </w:tr>
      <w:tr w:rsidR="00385BEF" w:rsidRPr="003E6C9F" w14:paraId="53045725" w14:textId="77777777" w:rsidTr="009C067B">
        <w:trPr>
          <w:trHeight w:val="2857"/>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4CE8EA8A" w14:textId="77777777" w:rsidR="00385BEF" w:rsidRPr="003E6C9F" w:rsidRDefault="008059D7">
            <w:pPr>
              <w:ind w:left="173"/>
            </w:pPr>
            <w:r w:rsidRPr="003E6C9F">
              <w:rPr>
                <w:noProof/>
              </w:rPr>
              <mc:AlternateContent>
                <mc:Choice Requires="wpg">
                  <w:drawing>
                    <wp:inline distT="0" distB="0" distL="0" distR="0" wp14:anchorId="7941B0DB" wp14:editId="682AC79A">
                      <wp:extent cx="155228" cy="542442"/>
                      <wp:effectExtent l="0" t="0" r="0" b="0"/>
                      <wp:docPr id="56347" name="Group 56347"/>
                      <wp:cNvGraphicFramePr/>
                      <a:graphic xmlns:a="http://schemas.openxmlformats.org/drawingml/2006/main">
                        <a:graphicData uri="http://schemas.microsoft.com/office/word/2010/wordprocessingGroup">
                          <wpg:wgp>
                            <wpg:cNvGrpSpPr/>
                            <wpg:grpSpPr>
                              <a:xfrm>
                                <a:off x="0" y="0"/>
                                <a:ext cx="155228" cy="542442"/>
                                <a:chOff x="0" y="0"/>
                                <a:chExt cx="155228" cy="542442"/>
                              </a:xfrm>
                            </wpg:grpSpPr>
                            <wps:wsp>
                              <wps:cNvPr id="6937" name="Rectangle 6937"/>
                              <wps:cNvSpPr/>
                              <wps:spPr>
                                <a:xfrm rot="-5399999">
                                  <a:off x="-235674" y="100314"/>
                                  <a:ext cx="677802" cy="206453"/>
                                </a:xfrm>
                                <a:prstGeom prst="rect">
                                  <a:avLst/>
                                </a:prstGeom>
                                <a:ln>
                                  <a:noFill/>
                                </a:ln>
                              </wps:spPr>
                              <wps:txbx>
                                <w:txbxContent>
                                  <w:p w14:paraId="26D22BC3" w14:textId="77777777" w:rsidR="00385BEF" w:rsidRDefault="008059D7">
                                    <w:r>
                                      <w:rPr>
                                        <w:b/>
                                        <w:color w:val="323E4F"/>
                                        <w:sz w:val="24"/>
                                      </w:rPr>
                                      <w:t>Content</w:t>
                                    </w:r>
                                  </w:p>
                                </w:txbxContent>
                              </wps:txbx>
                              <wps:bodyPr horzOverflow="overflow" vert="horz" lIns="0" tIns="0" rIns="0" bIns="0" rtlCol="0">
                                <a:noAutofit/>
                              </wps:bodyPr>
                            </wps:wsp>
                            <wps:wsp>
                              <wps:cNvPr id="6938" name="Rectangle 6938"/>
                              <wps:cNvSpPr/>
                              <wps:spPr>
                                <a:xfrm rot="-5399999">
                                  <a:off x="80322" y="-91687"/>
                                  <a:ext cx="45808" cy="206453"/>
                                </a:xfrm>
                                <a:prstGeom prst="rect">
                                  <a:avLst/>
                                </a:prstGeom>
                                <a:ln>
                                  <a:noFill/>
                                </a:ln>
                              </wps:spPr>
                              <wps:txbx>
                                <w:txbxContent>
                                  <w:p w14:paraId="6ECD7530" w14:textId="77777777" w:rsidR="00385BEF" w:rsidRDefault="008059D7">
                                    <w:r>
                                      <w:rPr>
                                        <w:b/>
                                        <w:color w:val="323E4F"/>
                                        <w:sz w:val="24"/>
                                      </w:rPr>
                                      <w:t xml:space="preserve"> </w:t>
                                    </w:r>
                                  </w:p>
                                </w:txbxContent>
                              </wps:txbx>
                              <wps:bodyPr horzOverflow="overflow" vert="horz" lIns="0" tIns="0" rIns="0" bIns="0" rtlCol="0">
                                <a:noAutofit/>
                              </wps:bodyPr>
                            </wps:wsp>
                          </wpg:wgp>
                        </a:graphicData>
                      </a:graphic>
                    </wp:inline>
                  </w:drawing>
                </mc:Choice>
                <mc:Fallback>
                  <w:pict>
                    <v:group w14:anchorId="7941B0DB" id="Group 56347" o:spid="_x0000_s1026" style="width:12.2pt;height:42.7pt;mso-position-horizontal-relative:char;mso-position-vertical-relative:line" coordsize="1552,54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">
                      <v:rect id="Rectangle 6937" o:spid="_x0000_s1027" style="position:absolute;left:-2357;top:1004;width:6777;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" filled="f" stroked="f">
                        <v:textbox inset="0,0,0,0">
                          <w:txbxContent>
                            <w:p w14:paraId="26D22BC3" w14:textId="77777777" w:rsidR="00385BEF" w:rsidRDefault="008059D7">
                              <w:r>
                                <w:rPr>
                                  <w:b/>
                                  <w:color w:val="323E4F"/>
                                  <w:sz w:val="24"/>
                                </w:rPr>
                                <w:t>Content</w:t>
                              </w:r>
                            </w:p>
                          </w:txbxContent>
                        </v:textbox>
                      </v:rect>
                      <v:rect id="Rectangle 6938" o:spid="_x0000_s1028" style="position:absolute;left:803;top:-916;width:457;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" filled="f" stroked="f">
                        <v:textbox inset="0,0,0,0">
                          <w:txbxContent>
                            <w:p w14:paraId="6ECD7530" w14:textId="77777777" w:rsidR="00385BEF" w:rsidRDefault="008059D7">
                              <w:r>
                                <w:rPr>
                                  <w:b/>
                                  <w:color w:val="323E4F"/>
                                  <w:sz w:val="24"/>
                                </w:rPr>
                                <w:t xml:space="preserve"> </w:t>
                              </w:r>
                            </w:p>
                          </w:txbxContent>
                        </v:textbox>
                      </v:rect>
                      <w10:anchorlock/>
                    </v:group>
                  </w:pict>
                </mc:Fallback>
              </mc:AlternateContent>
            </w:r>
          </w:p>
        </w:tc>
        <w:tc>
          <w:tcPr>
            <w:tcW w:w="3095" w:type="dxa"/>
            <w:tcBorders>
              <w:top w:val="single" w:sz="4" w:space="0" w:color="000000"/>
              <w:left w:val="single" w:sz="4" w:space="0" w:color="000000"/>
              <w:bottom w:val="single" w:sz="4" w:space="0" w:color="000000"/>
              <w:right w:val="single" w:sz="4" w:space="0" w:color="000000"/>
            </w:tcBorders>
          </w:tcPr>
          <w:p w14:paraId="1E7A9F1B" w14:textId="77777777" w:rsidR="00385BEF" w:rsidRPr="009C067B" w:rsidRDefault="008059D7">
            <w:pPr>
              <w:ind w:right="42"/>
              <w:rPr>
                <w:szCs w:val="22"/>
              </w:rPr>
            </w:pPr>
            <w:r w:rsidRPr="009C067B">
              <w:rPr>
                <w:rFonts w:eastAsia="Times New Roman"/>
                <w:b/>
                <w:szCs w:val="22"/>
              </w:rPr>
              <w:t>Identify, describe, and explain</w:t>
            </w:r>
            <w:r w:rsidRPr="009C067B">
              <w:rPr>
                <w:rFonts w:eastAsia="Times New Roman"/>
                <w:szCs w:val="22"/>
              </w:rPr>
              <w:t xml:space="preserve"> the basic concepts, theories and terminology of natural science and the scientific method; the major scientific discoveries and the impacts on society and the environment; and the relevant processes that govern biological and physical systems. </w:t>
            </w:r>
          </w:p>
        </w:tc>
        <w:tc>
          <w:tcPr>
            <w:tcW w:w="2610" w:type="dxa"/>
            <w:tcBorders>
              <w:top w:val="single" w:sz="4" w:space="0" w:color="000000"/>
              <w:left w:val="single" w:sz="4" w:space="0" w:color="000000"/>
              <w:bottom w:val="single" w:sz="4" w:space="0" w:color="000000"/>
              <w:right w:val="single" w:sz="4" w:space="0" w:color="000000"/>
            </w:tcBorders>
          </w:tcPr>
          <w:p w14:paraId="613682A8" w14:textId="08B2F621" w:rsidR="00385BEF" w:rsidRPr="009C067B" w:rsidRDefault="008059D7">
            <w:pPr>
              <w:ind w:left="4" w:right="4"/>
              <w:rPr>
                <w:szCs w:val="22"/>
              </w:rPr>
            </w:pPr>
            <w:r w:rsidRPr="009C067B">
              <w:rPr>
                <w:rFonts w:eastAsia="Times New Roman"/>
                <w:b/>
                <w:szCs w:val="22"/>
              </w:rPr>
              <w:t>Identify, describe, and explain</w:t>
            </w:r>
            <w:r w:rsidRPr="009C067B">
              <w:rPr>
                <w:rFonts w:eastAsia="Times New Roman"/>
                <w:szCs w:val="22"/>
              </w:rPr>
              <w:t xml:space="preserve"> the cross</w:t>
            </w:r>
            <w:r w:rsidR="009C067B">
              <w:rPr>
                <w:rFonts w:eastAsia="Times New Roman"/>
                <w:szCs w:val="22"/>
              </w:rPr>
              <w:t>-</w:t>
            </w:r>
            <w:r w:rsidRPr="009C067B">
              <w:rPr>
                <w:rFonts w:eastAsia="Times New Roman"/>
                <w:szCs w:val="22"/>
              </w:rPr>
              <w:t xml:space="preserve">disciplinary dimensions of a pressing societal issue or challenge as represented by the social sciences and/or biophysical sciences incorporated into the course. </w:t>
            </w:r>
          </w:p>
        </w:tc>
        <w:tc>
          <w:tcPr>
            <w:tcW w:w="4230" w:type="dxa"/>
            <w:tcBorders>
              <w:top w:val="single" w:sz="4" w:space="0" w:color="000000"/>
              <w:left w:val="single" w:sz="4" w:space="0" w:color="000000"/>
              <w:bottom w:val="single" w:sz="4" w:space="0" w:color="000000"/>
              <w:right w:val="single" w:sz="4" w:space="0" w:color="000000"/>
            </w:tcBorders>
          </w:tcPr>
          <w:p w14:paraId="033F5B8C" w14:textId="58A6678A" w:rsidR="009C067B" w:rsidRPr="009C067B" w:rsidRDefault="008059D7" w:rsidP="009C067B">
            <w:pPr>
              <w:ind w:left="4" w:right="16"/>
              <w:rPr>
                <w:szCs w:val="22"/>
              </w:rPr>
            </w:pPr>
            <w:r w:rsidRPr="009C067B">
              <w:rPr>
                <w:rFonts w:eastAsia="Times New Roman"/>
                <w:b/>
                <w:szCs w:val="22"/>
              </w:rPr>
              <w:t>Identify, describe, and explain</w:t>
            </w:r>
            <w:r w:rsidRPr="009C067B">
              <w:rPr>
                <w:rFonts w:eastAsia="Times New Roman"/>
                <w:szCs w:val="22"/>
              </w:rPr>
              <w:t xml:space="preserve"> </w:t>
            </w:r>
            <w:r w:rsidR="009C067B">
              <w:rPr>
                <w:rFonts w:eastAsia="Times New Roman"/>
                <w:szCs w:val="22"/>
              </w:rPr>
              <w:t xml:space="preserve">1) </w:t>
            </w:r>
            <w:r w:rsidRPr="009C067B">
              <w:rPr>
                <w:rFonts w:eastAsia="Times New Roman"/>
                <w:szCs w:val="22"/>
              </w:rPr>
              <w:t>biological aspects of the human skeleton that reflect their vertebrate, mammalian, and primate heritage, and modern human biocultural adaptations</w:t>
            </w:r>
            <w:r w:rsidR="009C067B">
              <w:rPr>
                <w:rFonts w:eastAsia="Times New Roman"/>
                <w:szCs w:val="22"/>
              </w:rPr>
              <w:t xml:space="preserve">; 2) </w:t>
            </w:r>
            <w:r w:rsidR="009C067B" w:rsidRPr="009C067B">
              <w:rPr>
                <w:rFonts w:eastAsia="Times New Roman"/>
                <w:szCs w:val="22"/>
              </w:rPr>
              <w:t xml:space="preserve">the role of homology in comparative anatomy and how it aids in an understanding of the human skeletal system, and </w:t>
            </w:r>
            <w:r w:rsidR="009C067B">
              <w:rPr>
                <w:rFonts w:eastAsia="Times New Roman"/>
                <w:szCs w:val="22"/>
              </w:rPr>
              <w:t xml:space="preserve">3) </w:t>
            </w:r>
            <w:r w:rsidR="009C067B" w:rsidRPr="009C067B">
              <w:rPr>
                <w:rFonts w:eastAsia="Times New Roman"/>
                <w:szCs w:val="22"/>
              </w:rPr>
              <w:t>how evolutionary and cultural factors have helped shape the skeleton.</w:t>
            </w:r>
          </w:p>
        </w:tc>
        <w:tc>
          <w:tcPr>
            <w:tcW w:w="2319" w:type="dxa"/>
            <w:tcBorders>
              <w:top w:val="single" w:sz="4" w:space="0" w:color="000000"/>
              <w:left w:val="single" w:sz="4" w:space="0" w:color="000000"/>
              <w:bottom w:val="single" w:sz="4" w:space="0" w:color="000000"/>
              <w:right w:val="single" w:sz="4" w:space="0" w:color="000000"/>
            </w:tcBorders>
          </w:tcPr>
          <w:p w14:paraId="30A7CEA5" w14:textId="77777777" w:rsidR="00385BEF" w:rsidRPr="009C067B" w:rsidRDefault="008059D7">
            <w:pPr>
              <w:ind w:left="4"/>
              <w:rPr>
                <w:szCs w:val="22"/>
              </w:rPr>
            </w:pPr>
            <w:r w:rsidRPr="009C067B">
              <w:rPr>
                <w:rFonts w:eastAsia="Times New Roman"/>
                <w:szCs w:val="22"/>
              </w:rPr>
              <w:t xml:space="preserve">Homework </w:t>
            </w:r>
          </w:p>
          <w:p w14:paraId="30AF600B" w14:textId="77777777" w:rsidR="00385BEF" w:rsidRPr="009C067B" w:rsidRDefault="008059D7">
            <w:pPr>
              <w:ind w:left="4"/>
              <w:rPr>
                <w:szCs w:val="22"/>
              </w:rPr>
            </w:pPr>
            <w:r w:rsidRPr="009C067B">
              <w:rPr>
                <w:rFonts w:eastAsia="Times New Roman"/>
                <w:szCs w:val="22"/>
              </w:rPr>
              <w:t xml:space="preserve">assignments, exams, lightning presentation, and a final paper.  </w:t>
            </w:r>
          </w:p>
        </w:tc>
      </w:tr>
    </w:tbl>
    <w:p w14:paraId="688FF56A" w14:textId="77777777" w:rsidR="00385BEF" w:rsidRPr="003E6C9F" w:rsidRDefault="00385BEF">
      <w:pPr>
        <w:spacing w:after="0"/>
        <w:ind w:left="-1441" w:right="14371"/>
      </w:pPr>
    </w:p>
    <w:tbl>
      <w:tblPr>
        <w:tblStyle w:val="TableGrid"/>
        <w:tblW w:w="12957" w:type="dxa"/>
        <w:tblInd w:w="6" w:type="dxa"/>
        <w:tblCellMar>
          <w:top w:w="15" w:type="dxa"/>
          <w:left w:w="106" w:type="dxa"/>
          <w:right w:w="58" w:type="dxa"/>
        </w:tblCellMar>
        <w:tblLook w:val="04A0" w:firstRow="1" w:lastRow="0" w:firstColumn="1" w:lastColumn="0" w:noHBand="0" w:noVBand="1"/>
      </w:tblPr>
      <w:tblGrid>
        <w:gridCol w:w="764"/>
        <w:gridCol w:w="3095"/>
        <w:gridCol w:w="2790"/>
        <w:gridCol w:w="3899"/>
        <w:gridCol w:w="2409"/>
      </w:tblGrid>
      <w:tr w:rsidR="00385BEF" w:rsidRPr="003E6C9F" w14:paraId="14DC66C2" w14:textId="77777777" w:rsidTr="00585FFD">
        <w:trPr>
          <w:trHeight w:val="1149"/>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75C6CE94" w14:textId="77777777" w:rsidR="00385BEF" w:rsidRPr="003E6C9F" w:rsidRDefault="008059D7">
            <w:pPr>
              <w:ind w:left="3"/>
            </w:pPr>
            <w:r w:rsidRPr="003E6C9F">
              <w:rPr>
                <w:rFonts w:eastAsia="Times New Roman"/>
                <w:sz w:val="24"/>
              </w:rPr>
              <w:lastRenderedPageBreak/>
              <w:t xml:space="preserve"> </w:t>
            </w:r>
          </w:p>
        </w:tc>
        <w:tc>
          <w:tcPr>
            <w:tcW w:w="3095"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6EFF342" w14:textId="77777777" w:rsidR="00385BEF" w:rsidRPr="003E6C9F" w:rsidRDefault="008059D7">
            <w:pPr>
              <w:ind w:right="55"/>
              <w:jc w:val="center"/>
            </w:pPr>
            <w:r w:rsidRPr="003E6C9F">
              <w:rPr>
                <w:b/>
                <w:sz w:val="24"/>
              </w:rPr>
              <w:t xml:space="preserve">Biological Sciences SLOs </w:t>
            </w:r>
          </w:p>
          <w:p w14:paraId="1E540F9C" w14:textId="77777777" w:rsidR="00385BEF" w:rsidRPr="003E6C9F" w:rsidRDefault="008059D7">
            <w:pPr>
              <w:ind w:right="52"/>
              <w:jc w:val="center"/>
            </w:pPr>
            <w:r w:rsidRPr="003E6C9F">
              <w:rPr>
                <w:rFonts w:ascii="Segoe UI Symbol" w:eastAsia="Wingdings" w:hAnsi="Segoe UI Symbol" w:cs="Segoe UI Symbol"/>
                <w:sz w:val="24"/>
              </w:rPr>
              <w:t>➔</w:t>
            </w:r>
            <w:r w:rsidRPr="003E6C9F">
              <w:rPr>
                <w:b/>
                <w:sz w:val="24"/>
              </w:rPr>
              <w:t xml:space="preserve"> </w:t>
            </w:r>
          </w:p>
          <w:p w14:paraId="19E784FA" w14:textId="77777777" w:rsidR="00385BEF" w:rsidRPr="003E6C9F" w:rsidRDefault="008059D7">
            <w:pPr>
              <w:ind w:right="60"/>
              <w:jc w:val="center"/>
            </w:pPr>
            <w:r w:rsidRPr="003E6C9F">
              <w:rPr>
                <w:sz w:val="20"/>
              </w:rPr>
              <w:t>Students will be able to…</w:t>
            </w:r>
            <w:r w:rsidRPr="003E6C9F">
              <w:rPr>
                <w:b/>
                <w:sz w:val="24"/>
              </w:rPr>
              <w:t xml:space="preserve">  </w:t>
            </w:r>
          </w:p>
        </w:tc>
        <w:tc>
          <w:tcPr>
            <w:tcW w:w="2790"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61E5323A" w14:textId="77777777" w:rsidR="00385BEF" w:rsidRPr="003E6C9F" w:rsidRDefault="008059D7">
            <w:pPr>
              <w:ind w:right="42"/>
              <w:jc w:val="center"/>
            </w:pPr>
            <w:r w:rsidRPr="003E6C9F">
              <w:rPr>
                <w:b/>
                <w:sz w:val="24"/>
              </w:rPr>
              <w:t xml:space="preserve">Quest 2 SLOs </w:t>
            </w:r>
            <w:r w:rsidRPr="003E6C9F">
              <w:rPr>
                <w:rFonts w:ascii="Segoe UI Symbol" w:eastAsia="Wingdings" w:hAnsi="Segoe UI Symbol" w:cs="Segoe UI Symbol"/>
                <w:sz w:val="24"/>
              </w:rPr>
              <w:t>➔</w:t>
            </w:r>
            <w:r w:rsidRPr="003E6C9F">
              <w:rPr>
                <w:b/>
                <w:sz w:val="24"/>
              </w:rPr>
              <w:t xml:space="preserve"> </w:t>
            </w:r>
          </w:p>
          <w:p w14:paraId="30C4B8E2" w14:textId="77777777" w:rsidR="00385BEF" w:rsidRPr="003E6C9F" w:rsidRDefault="008059D7">
            <w:pPr>
              <w:ind w:right="49"/>
              <w:jc w:val="center"/>
            </w:pPr>
            <w:r w:rsidRPr="003E6C9F">
              <w:rPr>
                <w:b/>
                <w:sz w:val="20"/>
              </w:rPr>
              <w:t>Students will be able to…</w:t>
            </w:r>
            <w:r w:rsidRPr="003E6C9F">
              <w:rPr>
                <w:b/>
                <w:sz w:val="24"/>
              </w:rPr>
              <w:t xml:space="preserve">  </w:t>
            </w:r>
          </w:p>
        </w:tc>
        <w:tc>
          <w:tcPr>
            <w:tcW w:w="389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05F57977" w14:textId="77777777" w:rsidR="00385BEF" w:rsidRPr="003E6C9F" w:rsidRDefault="008059D7">
            <w:pPr>
              <w:ind w:right="47"/>
              <w:jc w:val="center"/>
            </w:pPr>
            <w:r w:rsidRPr="003E6C9F">
              <w:rPr>
                <w:b/>
                <w:color w:val="323E4F"/>
                <w:sz w:val="24"/>
              </w:rPr>
              <w:t xml:space="preserve">This Course’s SLOs </w:t>
            </w:r>
            <w:r w:rsidRPr="003E6C9F">
              <w:rPr>
                <w:rFonts w:ascii="Segoe UI Symbol" w:eastAsia="Wingdings" w:hAnsi="Segoe UI Symbol" w:cs="Segoe UI Symbol"/>
                <w:color w:val="323E4F"/>
                <w:sz w:val="24"/>
              </w:rPr>
              <w:t>➔</w:t>
            </w:r>
            <w:r w:rsidRPr="003E6C9F">
              <w:rPr>
                <w:b/>
                <w:color w:val="323E4F"/>
                <w:sz w:val="24"/>
              </w:rPr>
              <w:t xml:space="preserve"> </w:t>
            </w:r>
          </w:p>
          <w:p w14:paraId="35418905" w14:textId="77777777" w:rsidR="00385BEF" w:rsidRPr="003E6C9F" w:rsidRDefault="008059D7">
            <w:pPr>
              <w:ind w:right="39"/>
              <w:jc w:val="center"/>
            </w:pPr>
            <w:r w:rsidRPr="003E6C9F">
              <w:rPr>
                <w:b/>
                <w:color w:val="323E4F"/>
                <w:sz w:val="20"/>
              </w:rPr>
              <w:t>Students will be able to…</w:t>
            </w:r>
            <w:r w:rsidRPr="003E6C9F">
              <w:rPr>
                <w:b/>
                <w:color w:val="323E4F"/>
                <w:sz w:val="24"/>
              </w:rPr>
              <w:t xml:space="preserve"> </w:t>
            </w:r>
          </w:p>
        </w:tc>
        <w:tc>
          <w:tcPr>
            <w:tcW w:w="2409" w:type="dxa"/>
            <w:tcBorders>
              <w:top w:val="single" w:sz="4" w:space="0" w:color="000000"/>
              <w:left w:val="single" w:sz="4" w:space="0" w:color="000000"/>
              <w:bottom w:val="single" w:sz="4" w:space="0" w:color="000000"/>
              <w:right w:val="single" w:sz="4" w:space="0" w:color="000000"/>
            </w:tcBorders>
            <w:shd w:val="clear" w:color="auto" w:fill="EDEDED"/>
            <w:vAlign w:val="center"/>
          </w:tcPr>
          <w:p w14:paraId="2E3266E6" w14:textId="77777777" w:rsidR="00385BEF" w:rsidRPr="003E6C9F" w:rsidRDefault="008059D7">
            <w:pPr>
              <w:spacing w:after="54"/>
              <w:ind w:right="54"/>
              <w:jc w:val="center"/>
            </w:pPr>
            <w:r w:rsidRPr="003E6C9F">
              <w:rPr>
                <w:b/>
                <w:color w:val="323E4F"/>
                <w:sz w:val="24"/>
              </w:rPr>
              <w:t xml:space="preserve">Assessment </w:t>
            </w:r>
          </w:p>
          <w:p w14:paraId="5EA2567A" w14:textId="77777777" w:rsidR="00385BEF" w:rsidRPr="003E6C9F" w:rsidRDefault="008059D7">
            <w:pPr>
              <w:ind w:left="9" w:right="24"/>
              <w:jc w:val="center"/>
            </w:pPr>
            <w:r w:rsidRPr="003E6C9F">
              <w:rPr>
                <w:b/>
                <w:color w:val="323E4F"/>
                <w:sz w:val="20"/>
              </w:rPr>
              <w:t>Student competencies will be assessed through…</w:t>
            </w:r>
            <w:r w:rsidRPr="003E6C9F">
              <w:rPr>
                <w:b/>
                <w:color w:val="323E4F"/>
                <w:sz w:val="24"/>
              </w:rPr>
              <w:t xml:space="preserve"> </w:t>
            </w:r>
          </w:p>
        </w:tc>
      </w:tr>
      <w:tr w:rsidR="00385BEF" w:rsidRPr="003E6C9F" w14:paraId="040CDF79" w14:textId="77777777" w:rsidTr="00585FFD">
        <w:trPr>
          <w:trHeight w:val="2569"/>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42F5D46B" w14:textId="77777777" w:rsidR="00385BEF" w:rsidRPr="003E6C9F" w:rsidRDefault="008059D7">
            <w:pPr>
              <w:ind w:left="173"/>
            </w:pPr>
            <w:r w:rsidRPr="003E6C9F">
              <w:rPr>
                <w:noProof/>
              </w:rPr>
              <mc:AlternateContent>
                <mc:Choice Requires="wpg">
                  <w:drawing>
                    <wp:inline distT="0" distB="0" distL="0" distR="0" wp14:anchorId="0DA3361E" wp14:editId="495FE2E2">
                      <wp:extent cx="155228" cy="1050824"/>
                      <wp:effectExtent l="0" t="0" r="0" b="0"/>
                      <wp:docPr id="58919" name="Group 58919"/>
                      <wp:cNvGraphicFramePr/>
                      <a:graphic xmlns:a="http://schemas.openxmlformats.org/drawingml/2006/main">
                        <a:graphicData uri="http://schemas.microsoft.com/office/word/2010/wordprocessingGroup">
                          <wpg:wgp>
                            <wpg:cNvGrpSpPr/>
                            <wpg:grpSpPr>
                              <a:xfrm>
                                <a:off x="0" y="0"/>
                                <a:ext cx="155228" cy="1050824"/>
                                <a:chOff x="0" y="0"/>
                                <a:chExt cx="155228" cy="1050824"/>
                              </a:xfrm>
                            </wpg:grpSpPr>
                            <wps:wsp>
                              <wps:cNvPr id="7147" name="Rectangle 7147"/>
                              <wps:cNvSpPr/>
                              <wps:spPr>
                                <a:xfrm rot="-5399999">
                                  <a:off x="-572953" y="271416"/>
                                  <a:ext cx="1352361" cy="206453"/>
                                </a:xfrm>
                                <a:prstGeom prst="rect">
                                  <a:avLst/>
                                </a:prstGeom>
                                <a:ln>
                                  <a:noFill/>
                                </a:ln>
                              </wps:spPr>
                              <wps:txbx>
                                <w:txbxContent>
                                  <w:p w14:paraId="78B3E1A1" w14:textId="77777777" w:rsidR="00385BEF" w:rsidRDefault="008059D7">
                                    <w:r>
                                      <w:rPr>
                                        <w:b/>
                                        <w:color w:val="323E4F"/>
                                        <w:sz w:val="24"/>
                                      </w:rPr>
                                      <w:t>Critical Thinking</w:t>
                                    </w:r>
                                  </w:p>
                                </w:txbxContent>
                              </wps:txbx>
                              <wps:bodyPr horzOverflow="overflow" vert="horz" lIns="0" tIns="0" rIns="0" bIns="0" rtlCol="0">
                                <a:noAutofit/>
                              </wps:bodyPr>
                            </wps:wsp>
                            <wps:wsp>
                              <wps:cNvPr id="7148" name="Rectangle 7148"/>
                              <wps:cNvSpPr/>
                              <wps:spPr>
                                <a:xfrm rot="-5399999">
                                  <a:off x="80322" y="-91688"/>
                                  <a:ext cx="45808" cy="206453"/>
                                </a:xfrm>
                                <a:prstGeom prst="rect">
                                  <a:avLst/>
                                </a:prstGeom>
                                <a:ln>
                                  <a:noFill/>
                                </a:ln>
                              </wps:spPr>
                              <wps:txbx>
                                <w:txbxContent>
                                  <w:p w14:paraId="6AE50AAB" w14:textId="77777777" w:rsidR="00385BEF" w:rsidRDefault="008059D7">
                                    <w:r>
                                      <w:rPr>
                                        <w:b/>
                                        <w:color w:val="323E4F"/>
                                        <w:sz w:val="24"/>
                                      </w:rPr>
                                      <w:t xml:space="preserve"> </w:t>
                                    </w:r>
                                  </w:p>
                                </w:txbxContent>
                              </wps:txbx>
                              <wps:bodyPr horzOverflow="overflow" vert="horz" lIns="0" tIns="0" rIns="0" bIns="0" rtlCol="0">
                                <a:noAutofit/>
                              </wps:bodyPr>
                            </wps:wsp>
                          </wpg:wgp>
                        </a:graphicData>
                      </a:graphic>
                    </wp:inline>
                  </w:drawing>
                </mc:Choice>
                <mc:Fallback>
                  <w:pict>
                    <v:group w14:anchorId="0DA3361E" id="Group 58919" o:spid="_x0000_s1029" style="width:12.2pt;height:82.75pt;mso-position-horizontal-relative:char;mso-position-vertical-relative:line" coordsize="1552,10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">
                      <v:rect id="Rectangle 7147" o:spid="_x0000_s1030" style="position:absolute;left:-5730;top:2715;width:13523;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" filled="f" stroked="f">
                        <v:textbox inset="0,0,0,0">
                          <w:txbxContent>
                            <w:p w14:paraId="78B3E1A1" w14:textId="77777777" w:rsidR="00385BEF" w:rsidRDefault="008059D7">
                              <w:r>
                                <w:rPr>
                                  <w:b/>
                                  <w:color w:val="323E4F"/>
                                  <w:sz w:val="24"/>
                                </w:rPr>
                                <w:t>Critical Thinking</w:t>
                              </w:r>
                            </w:p>
                          </w:txbxContent>
                        </v:textbox>
                      </v:rect>
                      <v:rect id="Rectangle 7148" o:spid="_x0000_s1031" style="position:absolute;left:803;top:-916;width:457;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" filled="f" stroked="f">
                        <v:textbox inset="0,0,0,0">
                          <w:txbxContent>
                            <w:p w14:paraId="6AE50AAB" w14:textId="77777777" w:rsidR="00385BEF" w:rsidRDefault="008059D7">
                              <w:r>
                                <w:rPr>
                                  <w:b/>
                                  <w:color w:val="323E4F"/>
                                  <w:sz w:val="24"/>
                                </w:rPr>
                                <w:t xml:space="preserve"> </w:t>
                              </w:r>
                            </w:p>
                          </w:txbxContent>
                        </v:textbox>
                      </v:rect>
                      <w10:anchorlock/>
                    </v:group>
                  </w:pict>
                </mc:Fallback>
              </mc:AlternateContent>
            </w:r>
          </w:p>
        </w:tc>
        <w:tc>
          <w:tcPr>
            <w:tcW w:w="3095" w:type="dxa"/>
            <w:tcBorders>
              <w:top w:val="single" w:sz="4" w:space="0" w:color="000000"/>
              <w:left w:val="single" w:sz="4" w:space="0" w:color="000000"/>
              <w:bottom w:val="single" w:sz="4" w:space="0" w:color="000000"/>
              <w:right w:val="single" w:sz="4" w:space="0" w:color="000000"/>
            </w:tcBorders>
          </w:tcPr>
          <w:p w14:paraId="6BE2EA87" w14:textId="27B90570" w:rsidR="00385BEF" w:rsidRPr="009C067B" w:rsidRDefault="008059D7" w:rsidP="00585FFD">
            <w:pPr>
              <w:ind w:right="14"/>
              <w:rPr>
                <w:szCs w:val="22"/>
              </w:rPr>
            </w:pPr>
            <w:r w:rsidRPr="009C067B">
              <w:rPr>
                <w:rFonts w:eastAsia="Times New Roman"/>
                <w:b/>
                <w:szCs w:val="22"/>
              </w:rPr>
              <w:t>Formulate empirically</w:t>
            </w:r>
            <w:r w:rsidR="00585FFD">
              <w:rPr>
                <w:rFonts w:eastAsia="Times New Roman"/>
                <w:b/>
                <w:szCs w:val="22"/>
              </w:rPr>
              <w:t xml:space="preserve"> </w:t>
            </w:r>
            <w:r w:rsidRPr="009C067B">
              <w:rPr>
                <w:rFonts w:eastAsia="Times New Roman"/>
                <w:b/>
                <w:szCs w:val="22"/>
              </w:rPr>
              <w:t>testable hypotheses</w:t>
            </w:r>
            <w:r w:rsidRPr="009C067B">
              <w:rPr>
                <w:rFonts w:eastAsia="Times New Roman"/>
                <w:szCs w:val="22"/>
              </w:rPr>
              <w:t xml:space="preserve"> derived from the study of physical processes or living things; apply logical reasoning skills effectively through scientific criticism and argument; and apply techniques of discovery and critical thinking effectively to solve scientific problems and to evaluate outcomes.</w:t>
            </w:r>
            <w:r w:rsidRPr="009C067B">
              <w:rPr>
                <w:rFonts w:eastAsia="Times New Roman"/>
                <w:b/>
                <w:szCs w:val="22"/>
              </w:rPr>
              <w:t xml:space="preserve"> </w:t>
            </w:r>
          </w:p>
        </w:tc>
        <w:tc>
          <w:tcPr>
            <w:tcW w:w="2790" w:type="dxa"/>
            <w:tcBorders>
              <w:top w:val="single" w:sz="4" w:space="0" w:color="000000"/>
              <w:left w:val="single" w:sz="4" w:space="0" w:color="000000"/>
              <w:bottom w:val="single" w:sz="4" w:space="0" w:color="000000"/>
              <w:right w:val="single" w:sz="4" w:space="0" w:color="000000"/>
            </w:tcBorders>
          </w:tcPr>
          <w:p w14:paraId="7B4C3F31" w14:textId="77777777" w:rsidR="00385BEF" w:rsidRPr="009C067B" w:rsidRDefault="008059D7" w:rsidP="00585FFD">
            <w:pPr>
              <w:spacing w:line="237" w:lineRule="auto"/>
              <w:ind w:left="4" w:right="253"/>
              <w:rPr>
                <w:szCs w:val="22"/>
              </w:rPr>
            </w:pPr>
            <w:r w:rsidRPr="009C067B">
              <w:rPr>
                <w:rFonts w:eastAsia="Times New Roman"/>
                <w:b/>
                <w:szCs w:val="22"/>
              </w:rPr>
              <w:t>Critically analyze</w:t>
            </w:r>
            <w:r w:rsidRPr="009C067B">
              <w:rPr>
                <w:rFonts w:eastAsia="Times New Roman"/>
                <w:szCs w:val="22"/>
              </w:rPr>
              <w:t xml:space="preserve"> quantitative or qualitative data appropriate for informing an approach, </w:t>
            </w:r>
          </w:p>
          <w:p w14:paraId="37212846" w14:textId="77777777" w:rsidR="00385BEF" w:rsidRPr="009C067B" w:rsidRDefault="008059D7" w:rsidP="00585FFD">
            <w:pPr>
              <w:ind w:left="4"/>
              <w:rPr>
                <w:szCs w:val="22"/>
              </w:rPr>
            </w:pPr>
            <w:r w:rsidRPr="009C067B">
              <w:rPr>
                <w:rFonts w:eastAsia="Times New Roman"/>
                <w:szCs w:val="22"/>
              </w:rPr>
              <w:t>policy, or praxis that addresses some dimension of an important societal issue or challenge.</w:t>
            </w:r>
            <w:r w:rsidRPr="009C067B">
              <w:rPr>
                <w:rFonts w:eastAsia="Times New Roman"/>
                <w:b/>
                <w:szCs w:val="22"/>
              </w:rPr>
              <w:t xml:space="preserve"> </w:t>
            </w:r>
          </w:p>
        </w:tc>
        <w:tc>
          <w:tcPr>
            <w:tcW w:w="3899" w:type="dxa"/>
            <w:tcBorders>
              <w:top w:val="single" w:sz="4" w:space="0" w:color="000000"/>
              <w:left w:val="single" w:sz="4" w:space="0" w:color="000000"/>
              <w:bottom w:val="single" w:sz="4" w:space="0" w:color="000000"/>
              <w:right w:val="single" w:sz="4" w:space="0" w:color="000000"/>
            </w:tcBorders>
          </w:tcPr>
          <w:p w14:paraId="0E12C772" w14:textId="716622EE" w:rsidR="00385BEF" w:rsidRPr="009C067B" w:rsidRDefault="008059D7" w:rsidP="00585FFD">
            <w:pPr>
              <w:ind w:left="4"/>
              <w:rPr>
                <w:szCs w:val="22"/>
              </w:rPr>
            </w:pPr>
            <w:r w:rsidRPr="009C067B">
              <w:rPr>
                <w:rFonts w:eastAsia="Times New Roman"/>
                <w:b/>
                <w:szCs w:val="22"/>
              </w:rPr>
              <w:t>Critically analyze</w:t>
            </w:r>
            <w:r w:rsidRPr="009C067B">
              <w:rPr>
                <w:rFonts w:eastAsia="Times New Roman"/>
                <w:szCs w:val="22"/>
              </w:rPr>
              <w:t xml:space="preserve"> </w:t>
            </w:r>
            <w:r w:rsidRPr="009C067B">
              <w:rPr>
                <w:rFonts w:eastAsia="Times New Roman"/>
                <w:b/>
                <w:szCs w:val="22"/>
              </w:rPr>
              <w:t>and evaluate</w:t>
            </w:r>
            <w:r w:rsidR="00585FFD">
              <w:rPr>
                <w:rFonts w:eastAsia="Times New Roman"/>
                <w:b/>
                <w:szCs w:val="22"/>
              </w:rPr>
              <w:t>:</w:t>
            </w:r>
            <w:r w:rsidRPr="009C067B">
              <w:rPr>
                <w:rFonts w:eastAsia="Times New Roman"/>
                <w:szCs w:val="22"/>
              </w:rPr>
              <w:t xml:space="preserve"> </w:t>
            </w:r>
            <w:r w:rsidR="00585FFD">
              <w:rPr>
                <w:rFonts w:eastAsia="Times New Roman"/>
                <w:szCs w:val="22"/>
              </w:rPr>
              <w:br/>
              <w:t xml:space="preserve">1) </w:t>
            </w:r>
            <w:r w:rsidRPr="009C067B">
              <w:rPr>
                <w:rFonts w:eastAsia="Times New Roman"/>
                <w:szCs w:val="22"/>
              </w:rPr>
              <w:t>qualitative and quantitative data derived from fossil (and modern) skeletal material to draw conclusions and test hypotheses about the history of life and the human condition</w:t>
            </w:r>
            <w:r w:rsidR="00585FFD">
              <w:rPr>
                <w:rFonts w:eastAsia="Times New Roman"/>
                <w:szCs w:val="22"/>
              </w:rPr>
              <w:t xml:space="preserve">; and 2) </w:t>
            </w:r>
            <w:r w:rsidR="00585FFD" w:rsidRPr="009C067B">
              <w:rPr>
                <w:rFonts w:eastAsia="Times New Roman"/>
                <w:szCs w:val="22"/>
              </w:rPr>
              <w:t>the contribution of the analysis of the human skeleton and its biology and development, with respect to what is known (not known, and unknowable) in the history of life</w:t>
            </w:r>
            <w:r w:rsidR="00585FFD">
              <w:rPr>
                <w:rFonts w:eastAsia="Times New Roman"/>
                <w:szCs w:val="22"/>
              </w:rPr>
              <w:t>.</w:t>
            </w:r>
            <w:r w:rsidRPr="009C067B">
              <w:rPr>
                <w:rFonts w:eastAsia="Times New Roman"/>
                <w:szCs w:val="22"/>
              </w:rPr>
              <w:t xml:space="preserve">  </w:t>
            </w:r>
          </w:p>
        </w:tc>
        <w:tc>
          <w:tcPr>
            <w:tcW w:w="2409" w:type="dxa"/>
            <w:tcBorders>
              <w:top w:val="single" w:sz="4" w:space="0" w:color="000000"/>
              <w:left w:val="single" w:sz="4" w:space="0" w:color="000000"/>
              <w:bottom w:val="single" w:sz="4" w:space="0" w:color="000000"/>
              <w:right w:val="single" w:sz="4" w:space="0" w:color="000000"/>
            </w:tcBorders>
          </w:tcPr>
          <w:p w14:paraId="017A14DE" w14:textId="77777777" w:rsidR="00385BEF" w:rsidRPr="009C067B" w:rsidRDefault="008059D7" w:rsidP="00585FFD">
            <w:pPr>
              <w:ind w:left="4"/>
              <w:rPr>
                <w:szCs w:val="22"/>
              </w:rPr>
            </w:pPr>
            <w:r w:rsidRPr="009C067B">
              <w:rPr>
                <w:rFonts w:eastAsia="Times New Roman"/>
                <w:szCs w:val="22"/>
              </w:rPr>
              <w:t xml:space="preserve">Homework </w:t>
            </w:r>
          </w:p>
          <w:p w14:paraId="437F41D2" w14:textId="77777777" w:rsidR="00385BEF" w:rsidRPr="009C067B" w:rsidRDefault="008059D7" w:rsidP="00585FFD">
            <w:pPr>
              <w:ind w:left="4"/>
              <w:rPr>
                <w:szCs w:val="22"/>
              </w:rPr>
            </w:pPr>
            <w:r w:rsidRPr="009C067B">
              <w:rPr>
                <w:rFonts w:eastAsia="Times New Roman"/>
                <w:szCs w:val="22"/>
              </w:rPr>
              <w:t xml:space="preserve">assignments, exams, lightning presentation, and a final paper. </w:t>
            </w:r>
          </w:p>
        </w:tc>
      </w:tr>
      <w:tr w:rsidR="00385BEF" w:rsidRPr="003E6C9F" w14:paraId="799924B5" w14:textId="77777777" w:rsidTr="00585FFD">
        <w:trPr>
          <w:trHeight w:val="2221"/>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06DC4964" w14:textId="77777777" w:rsidR="00385BEF" w:rsidRPr="003E6C9F" w:rsidRDefault="008059D7">
            <w:pPr>
              <w:ind w:left="173"/>
            </w:pPr>
            <w:r w:rsidRPr="003E6C9F">
              <w:rPr>
                <w:noProof/>
              </w:rPr>
              <mc:AlternateContent>
                <mc:Choice Requires="wpg">
                  <w:drawing>
                    <wp:inline distT="0" distB="0" distL="0" distR="0" wp14:anchorId="0D98AF90" wp14:editId="3593D94A">
                      <wp:extent cx="155228" cy="1038378"/>
                      <wp:effectExtent l="0" t="0" r="0" b="0"/>
                      <wp:docPr id="49929" name="Group 49929"/>
                      <wp:cNvGraphicFramePr/>
                      <a:graphic xmlns:a="http://schemas.openxmlformats.org/drawingml/2006/main">
                        <a:graphicData uri="http://schemas.microsoft.com/office/word/2010/wordprocessingGroup">
                          <wpg:wgp>
                            <wpg:cNvGrpSpPr/>
                            <wpg:grpSpPr>
                              <a:xfrm>
                                <a:off x="0" y="0"/>
                                <a:ext cx="155228" cy="1038378"/>
                                <a:chOff x="0" y="0"/>
                                <a:chExt cx="155228" cy="1038378"/>
                              </a:xfrm>
                            </wpg:grpSpPr>
                            <wps:wsp>
                              <wps:cNvPr id="7362" name="Rectangle 7362"/>
                              <wps:cNvSpPr/>
                              <wps:spPr>
                                <a:xfrm rot="-5399999">
                                  <a:off x="-565048" y="266876"/>
                                  <a:ext cx="1336551" cy="206453"/>
                                </a:xfrm>
                                <a:prstGeom prst="rect">
                                  <a:avLst/>
                                </a:prstGeom>
                                <a:ln>
                                  <a:noFill/>
                                </a:ln>
                              </wps:spPr>
                              <wps:txbx>
                                <w:txbxContent>
                                  <w:p w14:paraId="68064789" w14:textId="77777777" w:rsidR="00385BEF" w:rsidRDefault="008059D7">
                                    <w:r>
                                      <w:rPr>
                                        <w:b/>
                                        <w:color w:val="323E4F"/>
                                        <w:sz w:val="24"/>
                                      </w:rPr>
                                      <w:t>Communication</w:t>
                                    </w:r>
                                  </w:p>
                                </w:txbxContent>
                              </wps:txbx>
                              <wps:bodyPr horzOverflow="overflow" vert="horz" lIns="0" tIns="0" rIns="0" bIns="0" rtlCol="0">
                                <a:noAutofit/>
                              </wps:bodyPr>
                            </wps:wsp>
                            <wps:wsp>
                              <wps:cNvPr id="7363" name="Rectangle 7363"/>
                              <wps:cNvSpPr/>
                              <wps:spPr>
                                <a:xfrm rot="-5399999">
                                  <a:off x="80322" y="-91687"/>
                                  <a:ext cx="45808" cy="206453"/>
                                </a:xfrm>
                                <a:prstGeom prst="rect">
                                  <a:avLst/>
                                </a:prstGeom>
                                <a:ln>
                                  <a:noFill/>
                                </a:ln>
                              </wps:spPr>
                              <wps:txbx>
                                <w:txbxContent>
                                  <w:p w14:paraId="358151A2" w14:textId="77777777" w:rsidR="00385BEF" w:rsidRDefault="008059D7">
                                    <w:r>
                                      <w:rPr>
                                        <w:b/>
                                        <w:color w:val="323E4F"/>
                                        <w:sz w:val="24"/>
                                      </w:rPr>
                                      <w:t xml:space="preserve"> </w:t>
                                    </w:r>
                                  </w:p>
                                </w:txbxContent>
                              </wps:txbx>
                              <wps:bodyPr horzOverflow="overflow" vert="horz" lIns="0" tIns="0" rIns="0" bIns="0" rtlCol="0">
                                <a:noAutofit/>
                              </wps:bodyPr>
                            </wps:wsp>
                          </wpg:wgp>
                        </a:graphicData>
                      </a:graphic>
                    </wp:inline>
                  </w:drawing>
                </mc:Choice>
                <mc:Fallback>
                  <w:pict>
                    <v:group w14:anchorId="0D98AF90" id="Group 49929" o:spid="_x0000_s1032" style="width:12.2pt;height:81.75pt;mso-position-horizontal-relative:char;mso-position-vertical-relative:line" coordsize="1552,103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">
                      <v:rect id="Rectangle 7362" o:spid="_x0000_s1033" style="position:absolute;left:-5650;top:2669;width:13364;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" filled="f" stroked="f">
                        <v:textbox inset="0,0,0,0">
                          <w:txbxContent>
                            <w:p w14:paraId="68064789" w14:textId="77777777" w:rsidR="00385BEF" w:rsidRDefault="008059D7">
                              <w:r>
                                <w:rPr>
                                  <w:b/>
                                  <w:color w:val="323E4F"/>
                                  <w:sz w:val="24"/>
                                </w:rPr>
                                <w:t>Communication</w:t>
                              </w:r>
                            </w:p>
                          </w:txbxContent>
                        </v:textbox>
                      </v:rect>
                      <v:rect id="Rectangle 7363" o:spid="_x0000_s1034" style="position:absolute;left:803;top:-916;width:457;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" filled="f" stroked="f">
                        <v:textbox inset="0,0,0,0">
                          <w:txbxContent>
                            <w:p w14:paraId="358151A2" w14:textId="77777777" w:rsidR="00385BEF" w:rsidRDefault="008059D7">
                              <w:r>
                                <w:rPr>
                                  <w:b/>
                                  <w:color w:val="323E4F"/>
                                  <w:sz w:val="24"/>
                                </w:rPr>
                                <w:t xml:space="preserve"> </w:t>
                              </w:r>
                            </w:p>
                          </w:txbxContent>
                        </v:textbox>
                      </v:rect>
                      <w10:anchorlock/>
                    </v:group>
                  </w:pict>
                </mc:Fallback>
              </mc:AlternateContent>
            </w:r>
          </w:p>
        </w:tc>
        <w:tc>
          <w:tcPr>
            <w:tcW w:w="3095" w:type="dxa"/>
            <w:tcBorders>
              <w:top w:val="single" w:sz="4" w:space="0" w:color="000000"/>
              <w:left w:val="single" w:sz="4" w:space="0" w:color="000000"/>
              <w:bottom w:val="single" w:sz="4" w:space="0" w:color="000000"/>
              <w:right w:val="single" w:sz="4" w:space="0" w:color="000000"/>
            </w:tcBorders>
          </w:tcPr>
          <w:p w14:paraId="4BF832DB" w14:textId="77777777" w:rsidR="00385BEF" w:rsidRPr="00585FFD" w:rsidRDefault="008059D7">
            <w:pPr>
              <w:rPr>
                <w:szCs w:val="22"/>
              </w:rPr>
            </w:pPr>
            <w:r w:rsidRPr="00585FFD">
              <w:rPr>
                <w:rFonts w:eastAsia="Times New Roman"/>
                <w:szCs w:val="22"/>
              </w:rPr>
              <w:t xml:space="preserve">Communicate scientific knowledge, thoughts, and reasoning clearly and effectively. </w:t>
            </w:r>
          </w:p>
        </w:tc>
        <w:tc>
          <w:tcPr>
            <w:tcW w:w="2790" w:type="dxa"/>
            <w:tcBorders>
              <w:top w:val="single" w:sz="4" w:space="0" w:color="000000"/>
              <w:left w:val="single" w:sz="4" w:space="0" w:color="000000"/>
              <w:bottom w:val="single" w:sz="4" w:space="0" w:color="000000"/>
              <w:right w:val="single" w:sz="4" w:space="0" w:color="000000"/>
            </w:tcBorders>
          </w:tcPr>
          <w:p w14:paraId="0BC3D7E0" w14:textId="77777777" w:rsidR="00385BEF" w:rsidRPr="00585FFD" w:rsidRDefault="008059D7">
            <w:pPr>
              <w:ind w:left="4"/>
              <w:rPr>
                <w:szCs w:val="22"/>
              </w:rPr>
            </w:pPr>
            <w:r w:rsidRPr="00585FFD">
              <w:rPr>
                <w:rFonts w:eastAsia="Times New Roman"/>
                <w:b/>
                <w:szCs w:val="22"/>
              </w:rPr>
              <w:t>Develop and present</w:t>
            </w:r>
            <w:r w:rsidRPr="00585FFD">
              <w:rPr>
                <w:rFonts w:eastAsia="Times New Roman"/>
                <w:szCs w:val="22"/>
              </w:rPr>
              <w:t xml:space="preserve">, in terms accessible to an educated public, clear and effective responses to proposed approaches, policies, or practices that address important societal issues or challenges. </w:t>
            </w:r>
          </w:p>
        </w:tc>
        <w:tc>
          <w:tcPr>
            <w:tcW w:w="3899" w:type="dxa"/>
            <w:tcBorders>
              <w:top w:val="single" w:sz="4" w:space="0" w:color="000000"/>
              <w:left w:val="single" w:sz="4" w:space="0" w:color="000000"/>
              <w:bottom w:val="single" w:sz="4" w:space="0" w:color="000000"/>
              <w:right w:val="single" w:sz="4" w:space="0" w:color="000000"/>
            </w:tcBorders>
          </w:tcPr>
          <w:p w14:paraId="733D5775" w14:textId="77777777" w:rsidR="00385BEF" w:rsidRPr="00585FFD" w:rsidRDefault="008059D7">
            <w:pPr>
              <w:spacing w:line="239" w:lineRule="auto"/>
              <w:ind w:left="4"/>
              <w:rPr>
                <w:szCs w:val="22"/>
              </w:rPr>
            </w:pPr>
            <w:r w:rsidRPr="00585FFD">
              <w:rPr>
                <w:rFonts w:eastAsia="Times New Roman"/>
                <w:b/>
                <w:szCs w:val="22"/>
              </w:rPr>
              <w:t>Develop and present</w:t>
            </w:r>
            <w:r w:rsidRPr="00585FFD">
              <w:rPr>
                <w:rFonts w:eastAsia="Times New Roman"/>
                <w:szCs w:val="22"/>
              </w:rPr>
              <w:t xml:space="preserve"> in writing the analysis of qualitative and quantitative data, and logic to draw reasonable conclusions based on their analysis on a specific problem.  </w:t>
            </w:r>
          </w:p>
          <w:p w14:paraId="13510E5B" w14:textId="77777777" w:rsidR="00385BEF" w:rsidRPr="00585FFD" w:rsidRDefault="008059D7">
            <w:pPr>
              <w:ind w:left="4"/>
              <w:rPr>
                <w:szCs w:val="22"/>
              </w:rPr>
            </w:pPr>
            <w:r w:rsidRPr="00585FFD">
              <w:rPr>
                <w:rFonts w:eastAsia="Times New Roman"/>
                <w:szCs w:val="22"/>
              </w:rPr>
              <w:t xml:space="preserve"> </w:t>
            </w:r>
          </w:p>
          <w:p w14:paraId="27A06D6F" w14:textId="77777777" w:rsidR="00385BEF" w:rsidRPr="00585FFD" w:rsidRDefault="008059D7">
            <w:pPr>
              <w:ind w:left="4"/>
              <w:rPr>
                <w:szCs w:val="22"/>
              </w:rPr>
            </w:pPr>
            <w:r w:rsidRPr="00585FFD">
              <w:rPr>
                <w:rFonts w:eastAsia="Times New Roman"/>
                <w:szCs w:val="22"/>
              </w:rPr>
              <w:t xml:space="preserve"> </w:t>
            </w:r>
          </w:p>
        </w:tc>
        <w:tc>
          <w:tcPr>
            <w:tcW w:w="2409" w:type="dxa"/>
            <w:tcBorders>
              <w:top w:val="single" w:sz="4" w:space="0" w:color="000000"/>
              <w:left w:val="single" w:sz="4" w:space="0" w:color="000000"/>
              <w:bottom w:val="single" w:sz="4" w:space="0" w:color="000000"/>
              <w:right w:val="single" w:sz="4" w:space="0" w:color="000000"/>
            </w:tcBorders>
          </w:tcPr>
          <w:p w14:paraId="509313E4" w14:textId="77777777" w:rsidR="00385BEF" w:rsidRPr="00585FFD" w:rsidRDefault="008059D7">
            <w:pPr>
              <w:ind w:left="4"/>
              <w:rPr>
                <w:szCs w:val="22"/>
              </w:rPr>
            </w:pPr>
            <w:r w:rsidRPr="00585FFD">
              <w:rPr>
                <w:rFonts w:eastAsia="Times New Roman"/>
                <w:szCs w:val="22"/>
              </w:rPr>
              <w:t xml:space="preserve">Homework </w:t>
            </w:r>
          </w:p>
          <w:p w14:paraId="356EE021" w14:textId="77777777" w:rsidR="00385BEF" w:rsidRPr="00585FFD" w:rsidRDefault="008059D7">
            <w:pPr>
              <w:ind w:left="4"/>
              <w:rPr>
                <w:szCs w:val="22"/>
              </w:rPr>
            </w:pPr>
            <w:r w:rsidRPr="00585FFD">
              <w:rPr>
                <w:rFonts w:eastAsia="Times New Roman"/>
                <w:szCs w:val="22"/>
              </w:rPr>
              <w:t xml:space="preserve">assignments, lightning presentation, and final paper. </w:t>
            </w:r>
          </w:p>
        </w:tc>
      </w:tr>
      <w:tr w:rsidR="00385BEF" w:rsidRPr="003E6C9F" w14:paraId="4CE71514" w14:textId="77777777" w:rsidTr="00585FFD">
        <w:trPr>
          <w:trHeight w:val="1664"/>
        </w:trPr>
        <w:tc>
          <w:tcPr>
            <w:tcW w:w="764" w:type="dxa"/>
            <w:tcBorders>
              <w:top w:val="single" w:sz="4" w:space="0" w:color="000000"/>
              <w:left w:val="single" w:sz="4" w:space="0" w:color="000000"/>
              <w:bottom w:val="single" w:sz="4" w:space="0" w:color="000000"/>
              <w:right w:val="single" w:sz="4" w:space="0" w:color="000000"/>
            </w:tcBorders>
            <w:shd w:val="clear" w:color="auto" w:fill="EDEDED"/>
          </w:tcPr>
          <w:p w14:paraId="032221FA" w14:textId="77777777" w:rsidR="00385BEF" w:rsidRPr="003E6C9F" w:rsidRDefault="008059D7">
            <w:pPr>
              <w:ind w:left="173"/>
            </w:pPr>
            <w:r w:rsidRPr="003E6C9F">
              <w:rPr>
                <w:noProof/>
              </w:rPr>
              <mc:AlternateContent>
                <mc:Choice Requires="wpg">
                  <w:drawing>
                    <wp:inline distT="0" distB="0" distL="0" distR="0" wp14:anchorId="0403CBA5" wp14:editId="20A831AA">
                      <wp:extent cx="155228" cy="755421"/>
                      <wp:effectExtent l="0" t="0" r="0" b="0"/>
                      <wp:docPr id="50951" name="Group 50951"/>
                      <wp:cNvGraphicFramePr/>
                      <a:graphic xmlns:a="http://schemas.openxmlformats.org/drawingml/2006/main">
                        <a:graphicData uri="http://schemas.microsoft.com/office/word/2010/wordprocessingGroup">
                          <wpg:wgp>
                            <wpg:cNvGrpSpPr/>
                            <wpg:grpSpPr>
                              <a:xfrm>
                                <a:off x="0" y="0"/>
                                <a:ext cx="155228" cy="755421"/>
                                <a:chOff x="0" y="0"/>
                                <a:chExt cx="155228" cy="755421"/>
                              </a:xfrm>
                            </wpg:grpSpPr>
                            <wps:wsp>
                              <wps:cNvPr id="7425" name="Rectangle 7425"/>
                              <wps:cNvSpPr/>
                              <wps:spPr>
                                <a:xfrm rot="-5399999">
                                  <a:off x="-377254" y="171714"/>
                                  <a:ext cx="960963" cy="206453"/>
                                </a:xfrm>
                                <a:prstGeom prst="rect">
                                  <a:avLst/>
                                </a:prstGeom>
                                <a:ln>
                                  <a:noFill/>
                                </a:ln>
                              </wps:spPr>
                              <wps:txbx>
                                <w:txbxContent>
                                  <w:p w14:paraId="658887A9" w14:textId="77777777" w:rsidR="00385BEF" w:rsidRDefault="008059D7">
                                    <w:r>
                                      <w:rPr>
                                        <w:b/>
                                        <w:color w:val="323E4F"/>
                                        <w:sz w:val="24"/>
                                      </w:rPr>
                                      <w:t>Connection</w:t>
                                    </w:r>
                                  </w:p>
                                </w:txbxContent>
                              </wps:txbx>
                              <wps:bodyPr horzOverflow="overflow" vert="horz" lIns="0" tIns="0" rIns="0" bIns="0" rtlCol="0">
                                <a:noAutofit/>
                              </wps:bodyPr>
                            </wps:wsp>
                            <wps:wsp>
                              <wps:cNvPr id="7426" name="Rectangle 7426"/>
                              <wps:cNvSpPr/>
                              <wps:spPr>
                                <a:xfrm rot="-5399999">
                                  <a:off x="80322" y="-91687"/>
                                  <a:ext cx="45808" cy="206453"/>
                                </a:xfrm>
                                <a:prstGeom prst="rect">
                                  <a:avLst/>
                                </a:prstGeom>
                                <a:ln>
                                  <a:noFill/>
                                </a:ln>
                              </wps:spPr>
                              <wps:txbx>
                                <w:txbxContent>
                                  <w:p w14:paraId="60F4D6A8" w14:textId="77777777" w:rsidR="00385BEF" w:rsidRDefault="008059D7">
                                    <w:r>
                                      <w:rPr>
                                        <w:b/>
                                        <w:color w:val="323E4F"/>
                                        <w:sz w:val="24"/>
                                      </w:rPr>
                                      <w:t xml:space="preserve"> </w:t>
                                    </w:r>
                                  </w:p>
                                </w:txbxContent>
                              </wps:txbx>
                              <wps:bodyPr horzOverflow="overflow" vert="horz" lIns="0" tIns="0" rIns="0" bIns="0" rtlCol="0">
                                <a:noAutofit/>
                              </wps:bodyPr>
                            </wps:wsp>
                          </wpg:wgp>
                        </a:graphicData>
                      </a:graphic>
                    </wp:inline>
                  </w:drawing>
                </mc:Choice>
                <mc:Fallback>
                  <w:pict>
                    <v:group w14:anchorId="0403CBA5" id="Group 50951" o:spid="_x0000_s1035" style="width:12.2pt;height:59.5pt;mso-position-horizontal-relative:char;mso-position-vertical-relative:line" coordsize="1552,7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">
                      <v:rect id="Rectangle 7425" o:spid="_x0000_s1036" style="position:absolute;left:-3773;top:1718;width:9609;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" filled="f" stroked="f">
                        <v:textbox inset="0,0,0,0">
                          <w:txbxContent>
                            <w:p w14:paraId="658887A9" w14:textId="77777777" w:rsidR="00385BEF" w:rsidRDefault="008059D7">
                              <w:r>
                                <w:rPr>
                                  <w:b/>
                                  <w:color w:val="323E4F"/>
                                  <w:sz w:val="24"/>
                                </w:rPr>
                                <w:t>Connection</w:t>
                              </w:r>
                            </w:p>
                          </w:txbxContent>
                        </v:textbox>
                      </v:rect>
                      <v:rect id="Rectangle 7426" o:spid="_x0000_s1037" style="position:absolute;left:803;top:-916;width:457;height:2064;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" filled="f" stroked="f">
                        <v:textbox inset="0,0,0,0">
                          <w:txbxContent>
                            <w:p w14:paraId="60F4D6A8" w14:textId="77777777" w:rsidR="00385BEF" w:rsidRDefault="008059D7">
                              <w:r>
                                <w:rPr>
                                  <w:b/>
                                  <w:color w:val="323E4F"/>
                                  <w:sz w:val="24"/>
                                </w:rPr>
                                <w:t xml:space="preserve"> </w:t>
                              </w:r>
                            </w:p>
                          </w:txbxContent>
                        </v:textbox>
                      </v:rect>
                      <w10:anchorlock/>
                    </v:group>
                  </w:pict>
                </mc:Fallback>
              </mc:AlternateContent>
            </w:r>
          </w:p>
        </w:tc>
        <w:tc>
          <w:tcPr>
            <w:tcW w:w="3095" w:type="dxa"/>
            <w:tcBorders>
              <w:top w:val="single" w:sz="4" w:space="0" w:color="000000"/>
              <w:left w:val="single" w:sz="4" w:space="0" w:color="000000"/>
              <w:bottom w:val="single" w:sz="4" w:space="0" w:color="000000"/>
              <w:right w:val="single" w:sz="4" w:space="0" w:color="000000"/>
            </w:tcBorders>
          </w:tcPr>
          <w:p w14:paraId="4F7E2ECA" w14:textId="77777777" w:rsidR="00385BEF" w:rsidRPr="00585FFD" w:rsidRDefault="008059D7">
            <w:pPr>
              <w:rPr>
                <w:szCs w:val="22"/>
              </w:rPr>
            </w:pPr>
            <w:r w:rsidRPr="00585FFD">
              <w:rPr>
                <w:rFonts w:eastAsia="Times New Roman"/>
                <w:szCs w:val="22"/>
              </w:rPr>
              <w:t xml:space="preserve">N/A </w:t>
            </w:r>
          </w:p>
        </w:tc>
        <w:tc>
          <w:tcPr>
            <w:tcW w:w="2790" w:type="dxa"/>
            <w:tcBorders>
              <w:top w:val="single" w:sz="4" w:space="0" w:color="000000"/>
              <w:left w:val="single" w:sz="4" w:space="0" w:color="000000"/>
              <w:bottom w:val="single" w:sz="4" w:space="0" w:color="000000"/>
              <w:right w:val="single" w:sz="4" w:space="0" w:color="000000"/>
            </w:tcBorders>
          </w:tcPr>
          <w:p w14:paraId="36D5D35A" w14:textId="77777777" w:rsidR="00385BEF" w:rsidRPr="00585FFD" w:rsidRDefault="008059D7">
            <w:pPr>
              <w:ind w:left="4"/>
              <w:rPr>
                <w:szCs w:val="22"/>
              </w:rPr>
            </w:pPr>
            <w:r w:rsidRPr="00585FFD">
              <w:rPr>
                <w:rFonts w:eastAsia="Times New Roman"/>
                <w:b/>
                <w:szCs w:val="22"/>
              </w:rPr>
              <w:t>Connect course content</w:t>
            </w:r>
            <w:r w:rsidRPr="00585FFD">
              <w:rPr>
                <w:rFonts w:eastAsia="Times New Roman"/>
                <w:szCs w:val="22"/>
              </w:rPr>
              <w:t xml:space="preserve"> with critical reflection on their intellectual, personal, and professional development at UF and beyond. </w:t>
            </w:r>
          </w:p>
        </w:tc>
        <w:tc>
          <w:tcPr>
            <w:tcW w:w="3899" w:type="dxa"/>
            <w:tcBorders>
              <w:top w:val="single" w:sz="4" w:space="0" w:color="000000"/>
              <w:left w:val="single" w:sz="4" w:space="0" w:color="000000"/>
              <w:bottom w:val="single" w:sz="4" w:space="0" w:color="000000"/>
              <w:right w:val="single" w:sz="4" w:space="0" w:color="000000"/>
            </w:tcBorders>
          </w:tcPr>
          <w:p w14:paraId="4419F79D" w14:textId="77777777" w:rsidR="00385BEF" w:rsidRPr="00585FFD" w:rsidRDefault="008059D7">
            <w:pPr>
              <w:ind w:left="4"/>
              <w:rPr>
                <w:szCs w:val="22"/>
              </w:rPr>
            </w:pPr>
            <w:r w:rsidRPr="00585FFD">
              <w:rPr>
                <w:rFonts w:eastAsia="Times New Roman"/>
                <w:szCs w:val="22"/>
              </w:rPr>
              <w:t xml:space="preserve">Analyze and compare their human skeleton to address key changes in the vertebrate skeleton and accommodations that may occur due to biocultural adaptations (and insults).  </w:t>
            </w:r>
          </w:p>
        </w:tc>
        <w:tc>
          <w:tcPr>
            <w:tcW w:w="2409" w:type="dxa"/>
            <w:tcBorders>
              <w:top w:val="single" w:sz="4" w:space="0" w:color="000000"/>
              <w:left w:val="single" w:sz="4" w:space="0" w:color="000000"/>
              <w:bottom w:val="single" w:sz="4" w:space="0" w:color="000000"/>
              <w:right w:val="single" w:sz="4" w:space="0" w:color="000000"/>
            </w:tcBorders>
          </w:tcPr>
          <w:p w14:paraId="333D2CA9" w14:textId="77777777" w:rsidR="00385BEF" w:rsidRPr="00585FFD" w:rsidRDefault="008059D7">
            <w:pPr>
              <w:ind w:left="4" w:right="5"/>
              <w:rPr>
                <w:szCs w:val="22"/>
              </w:rPr>
            </w:pPr>
            <w:r w:rsidRPr="00585FFD">
              <w:rPr>
                <w:rFonts w:eastAsia="Times New Roman"/>
                <w:szCs w:val="22"/>
              </w:rPr>
              <w:t xml:space="preserve">Lightning presentation, and final paper.  </w:t>
            </w:r>
          </w:p>
        </w:tc>
      </w:tr>
    </w:tbl>
    <w:p w14:paraId="442BA33A" w14:textId="4AFE5376" w:rsidR="00385BEF" w:rsidRPr="003E6C9F" w:rsidRDefault="008059D7" w:rsidP="00585FFD">
      <w:pPr>
        <w:spacing w:after="375"/>
      </w:pPr>
      <w:r w:rsidRPr="003E6C9F">
        <w:rPr>
          <w:rFonts w:eastAsia="Times New Roman"/>
          <w:sz w:val="24"/>
        </w:rPr>
        <w:t xml:space="preserve"> </w:t>
      </w:r>
    </w:p>
    <w:p w14:paraId="4FD8C08C" w14:textId="77777777" w:rsidR="005353AE" w:rsidRDefault="005353AE">
      <w:pPr>
        <w:pStyle w:val="Heading1"/>
        <w:ind w:left="-5"/>
        <w:rPr>
          <w:rFonts w:ascii="Calibri" w:hAnsi="Calibri" w:cs="Calibri"/>
        </w:rPr>
        <w:sectPr w:rsidR="005353AE" w:rsidSect="005353AE">
          <w:pgSz w:w="15840" w:h="12240" w:orient="landscape"/>
          <w:pgMar w:top="1447" w:right="1469" w:bottom="1501" w:left="1441" w:header="720" w:footer="716" w:gutter="0"/>
          <w:cols w:space="720"/>
          <w:docGrid w:linePitch="299"/>
        </w:sectPr>
      </w:pPr>
    </w:p>
    <w:p w14:paraId="5921CE7F" w14:textId="77777777" w:rsidR="00385BEF" w:rsidRPr="003E6C9F" w:rsidRDefault="008059D7">
      <w:pPr>
        <w:pStyle w:val="Heading1"/>
        <w:ind w:left="-5"/>
        <w:rPr>
          <w:rFonts w:ascii="Calibri" w:hAnsi="Calibri" w:cs="Calibri"/>
        </w:rPr>
      </w:pPr>
      <w:r w:rsidRPr="003E6C9F">
        <w:rPr>
          <w:rFonts w:ascii="Calibri" w:hAnsi="Calibri" w:cs="Calibri"/>
        </w:rPr>
        <w:lastRenderedPageBreak/>
        <w:t xml:space="preserve">VI. Required Policies  </w:t>
      </w:r>
    </w:p>
    <w:p w14:paraId="00FBC398" w14:textId="77777777" w:rsidR="00385BEF" w:rsidRPr="003E6C9F" w:rsidRDefault="008059D7">
      <w:pPr>
        <w:spacing w:after="432"/>
        <w:ind w:left="-30" w:right="-64"/>
      </w:pPr>
      <w:r w:rsidRPr="003E6C9F">
        <w:rPr>
          <w:noProof/>
        </w:rPr>
        <mc:AlternateContent>
          <mc:Choice Requires="wpg">
            <w:drawing>
              <wp:inline distT="0" distB="0" distL="0" distR="0" wp14:anchorId="6F860D7D" wp14:editId="04C0603C">
                <wp:extent cx="8270240" cy="6350"/>
                <wp:effectExtent l="0" t="0" r="0" b="0"/>
                <wp:docPr id="51807" name="Group 51807"/>
                <wp:cNvGraphicFramePr/>
                <a:graphic xmlns:a="http://schemas.openxmlformats.org/drawingml/2006/main">
                  <a:graphicData uri="http://schemas.microsoft.com/office/word/2010/wordprocessingGroup">
                    <wpg:wgp>
                      <wpg:cNvGrpSpPr/>
                      <wpg:grpSpPr>
                        <a:xfrm>
                          <a:off x="0" y="0"/>
                          <a:ext cx="8270240" cy="6350"/>
                          <a:chOff x="0" y="0"/>
                          <a:chExt cx="8270240" cy="6350"/>
                        </a:xfrm>
                      </wpg:grpSpPr>
                      <wps:wsp>
                        <wps:cNvPr id="64306" name="Shape 64306"/>
                        <wps:cNvSpPr/>
                        <wps:spPr>
                          <a:xfrm>
                            <a:off x="0" y="0"/>
                            <a:ext cx="8270240" cy="9144"/>
                          </a:xfrm>
                          <a:custGeom>
                            <a:avLst/>
                            <a:gdLst/>
                            <a:ahLst/>
                            <a:cxnLst/>
                            <a:rect l="0" t="0" r="0" b="0"/>
                            <a:pathLst>
                              <a:path w="8270240" h="9144">
                                <a:moveTo>
                                  <a:pt x="0" y="0"/>
                                </a:moveTo>
                                <a:lnTo>
                                  <a:pt x="8270240" y="0"/>
                                </a:lnTo>
                                <a:lnTo>
                                  <a:pt x="8270240" y="9144"/>
                                </a:lnTo>
                                <a:lnTo>
                                  <a:pt x="0" y="9144"/>
                                </a:lnTo>
                                <a:lnTo>
                                  <a:pt x="0" y="0"/>
                                </a:lnTo>
                              </a:path>
                            </a:pathLst>
                          </a:custGeom>
                          <a:ln w="0" cap="flat">
                            <a:miter lim="127000"/>
                          </a:ln>
                        </wps:spPr>
                        <wps:style>
                          <a:lnRef idx="0">
                            <a:srgbClr val="000000">
                              <a:alpha val="0"/>
                            </a:srgbClr>
                          </a:lnRef>
                          <a:fillRef idx="1">
                            <a:srgbClr val="1F4E79"/>
                          </a:fillRef>
                          <a:effectRef idx="0">
                            <a:scrgbClr r="0" g="0" b="0"/>
                          </a:effectRef>
                          <a:fontRef idx="none"/>
                        </wps:style>
                        <wps:bodyPr/>
                      </wps:wsp>
                    </wpg:wgp>
                  </a:graphicData>
                </a:graphic>
              </wp:inline>
            </w:drawing>
          </mc:Choice>
          <mc:Fallback>
            <w:pict>
              <v:group w14:anchorId="0E43C52F" id="Group 51807" o:spid="_x0000_s1026" style="width:651.2pt;height:.5pt;mso-position-horizontal-relative:char;mso-position-vertical-relative:line" coordsize="8270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">
                <v:shape id="Shape 64306" o:spid="_x0000_s1027" style="position:absolute;width:82702;height:91;visibility:visible;mso-wrap-style:square;v-text-anchor:top" coordsize="827024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" path="m,l8270240,r,9144l,9144,,e" fillcolor="#1f4e79" stroked="f" strokeweight="0">
                  <v:stroke miterlimit="83231f" joinstyle="miter"/>
                  <v:path arrowok="t" textboxrect="0,0,8270240,9144"/>
                </v:shape>
                <w10:anchorlock/>
              </v:group>
            </w:pict>
          </mc:Fallback>
        </mc:AlternateContent>
      </w:r>
    </w:p>
    <w:p w14:paraId="1180F638" w14:textId="77777777" w:rsidR="005D4A76" w:rsidRDefault="008059D7">
      <w:pPr>
        <w:pStyle w:val="Heading2"/>
        <w:ind w:left="-5"/>
        <w:rPr>
          <w:bCs/>
        </w:rPr>
      </w:pPr>
      <w:r w:rsidRPr="003E6C9F">
        <w:rPr>
          <w:rFonts w:ascii="Calibri" w:hAnsi="Calibri" w:cs="Calibri"/>
        </w:rPr>
        <w:t>1</w:t>
      </w:r>
      <w:r w:rsidR="0052191C">
        <w:rPr>
          <w:rFonts w:ascii="Calibri" w:hAnsi="Calibri" w:cs="Calibri"/>
        </w:rPr>
        <w:t>1</w:t>
      </w:r>
      <w:r w:rsidRPr="003E6C9F">
        <w:rPr>
          <w:rFonts w:ascii="Calibri" w:hAnsi="Calibri" w:cs="Calibri"/>
        </w:rPr>
        <w:t xml:space="preserve">. </w:t>
      </w:r>
      <w:r w:rsidR="005D4A76" w:rsidRPr="005D4A76">
        <w:rPr>
          <w:rFonts w:ascii="Calibri" w:hAnsi="Calibri" w:cs="Calibri"/>
        </w:rPr>
        <w:t>Course Policies:</w:t>
      </w:r>
      <w:r w:rsidR="005D4A76" w:rsidRPr="00CF789E">
        <w:rPr>
          <w:bCs/>
        </w:rPr>
        <w:t xml:space="preserve"> </w:t>
      </w:r>
    </w:p>
    <w:p w14:paraId="7EEF3B23" w14:textId="5F1C3120" w:rsidR="005D4A76" w:rsidRPr="005D4A76" w:rsidRDefault="005D4A76">
      <w:pPr>
        <w:pStyle w:val="Heading2"/>
        <w:ind w:left="-5"/>
        <w:rPr>
          <w:rFonts w:ascii="Calibri" w:eastAsia="Times New Roman" w:hAnsi="Calibri" w:cs="Calibri"/>
          <w:b w:val="0"/>
          <w:color w:val="000000"/>
          <w:sz w:val="24"/>
        </w:rPr>
      </w:pPr>
      <w:r w:rsidRPr="005D4A76">
        <w:rPr>
          <w:rFonts w:ascii="Calibri" w:eastAsia="Times New Roman" w:hAnsi="Calibri" w:cs="Calibri"/>
          <w:b w:val="0"/>
          <w:color w:val="000000"/>
          <w:sz w:val="24"/>
        </w:rPr>
        <w:t xml:space="preserve">This course complies with all UF academic policies. For information on those polices and for resources for students, please see this link: </w:t>
      </w:r>
      <w:hyperlink r:id="rId248" w:history="1">
        <w:r w:rsidRPr="005D4A76">
          <w:rPr>
            <w:rFonts w:ascii="Calibri" w:eastAsia="Times New Roman" w:hAnsi="Calibri" w:cs="Calibri"/>
            <w:b w:val="0"/>
            <w:color w:val="000000"/>
            <w:sz w:val="24"/>
          </w:rPr>
          <w:t>https://syllabus.ufl.edu/syllabus-policy/uf-syllabus-policy-links/</w:t>
        </w:r>
      </w:hyperlink>
      <w:r w:rsidRPr="005D4A76">
        <w:rPr>
          <w:rFonts w:ascii="Calibri" w:eastAsia="Times New Roman" w:hAnsi="Calibri" w:cs="Calibri"/>
          <w:b w:val="0"/>
          <w:color w:val="000000"/>
          <w:sz w:val="24"/>
        </w:rPr>
        <w:t>.</w:t>
      </w:r>
    </w:p>
    <w:p w14:paraId="752C2DBC" w14:textId="77777777" w:rsidR="005D4A76" w:rsidRPr="00E0532C" w:rsidRDefault="005D4A76" w:rsidP="00E0532C"/>
    <w:p w14:paraId="558B4F72" w14:textId="551228B3" w:rsidR="00385BEF" w:rsidRPr="003E6C9F" w:rsidRDefault="005D4A76">
      <w:pPr>
        <w:pStyle w:val="Heading2"/>
        <w:ind w:left="-5"/>
        <w:rPr>
          <w:rFonts w:ascii="Calibri" w:hAnsi="Calibri" w:cs="Calibri"/>
        </w:rPr>
      </w:pPr>
      <w:r>
        <w:rPr>
          <w:rFonts w:ascii="Calibri" w:hAnsi="Calibri" w:cs="Calibri"/>
        </w:rPr>
        <w:t xml:space="preserve">12. </w:t>
      </w:r>
      <w:r w:rsidR="008059D7" w:rsidRPr="003E6C9F">
        <w:rPr>
          <w:rFonts w:ascii="Calibri" w:hAnsi="Calibri" w:cs="Calibri"/>
        </w:rPr>
        <w:t xml:space="preserve">Students Requiring Accommodation </w:t>
      </w:r>
    </w:p>
    <w:p w14:paraId="4B8E9491" w14:textId="77777777" w:rsidR="00E0532C" w:rsidRDefault="002739CC" w:rsidP="00E0532C">
      <w:pPr>
        <w:spacing w:after="11" w:line="248" w:lineRule="auto"/>
        <w:ind w:left="-5" w:hanging="10"/>
        <w:rPr>
          <w:rFonts w:eastAsia="Times New Roman"/>
          <w:sz w:val="24"/>
        </w:rPr>
      </w:pPr>
      <w:r w:rsidRPr="002739CC">
        <w:rPr>
          <w:rFonts w:eastAsia="Times New Roman"/>
          <w:sz w:val="24"/>
        </w:rPr>
        <w:t>Students requesting accommodation for disabilities must first register with the Disability Resource Center (</w:t>
      </w:r>
      <w:hyperlink r:id="rId249" w:history="1">
        <w:r w:rsidRPr="002739CC">
          <w:rPr>
            <w:rStyle w:val="Hyperlink"/>
            <w:rFonts w:eastAsia="Times New Roman"/>
            <w:sz w:val="24"/>
          </w:rPr>
          <w:t>https://disability.ufl.edu/get-started</w:t>
        </w:r>
      </w:hyperlink>
      <w:r w:rsidRPr="002739CC">
        <w:rPr>
          <w:rFonts w:eastAsia="Times New Roman"/>
          <w:sz w:val="24"/>
        </w:rPr>
        <w:t>). The DRC will provide documentation to the student who must then provide this documentation to the instructor when requesting accommodation. You must submit this documentation prior to submitting assignments or taking the quizzes or exams. Accommodations are not retroactive; therefore, students should contact the office as soon as possible in the term for which they are seeking accommodations</w:t>
      </w:r>
      <w:r w:rsidR="008059D7" w:rsidRPr="003E6C9F">
        <w:rPr>
          <w:rFonts w:eastAsia="Times New Roman"/>
          <w:sz w:val="24"/>
        </w:rPr>
        <w:t xml:space="preserve">. </w:t>
      </w:r>
    </w:p>
    <w:p w14:paraId="1AF87077" w14:textId="77777777" w:rsidR="00E0532C" w:rsidRDefault="00E0532C" w:rsidP="00E0532C">
      <w:pPr>
        <w:spacing w:after="11" w:line="248" w:lineRule="auto"/>
        <w:ind w:left="-5" w:hanging="10"/>
        <w:rPr>
          <w:rFonts w:eastAsia="Times New Roman"/>
          <w:sz w:val="24"/>
        </w:rPr>
      </w:pPr>
    </w:p>
    <w:p w14:paraId="6ED32975" w14:textId="77777777" w:rsidR="00E0532C" w:rsidRDefault="008059D7" w:rsidP="00E0532C">
      <w:pPr>
        <w:pStyle w:val="Heading2"/>
        <w:ind w:left="-5"/>
      </w:pPr>
      <w:r w:rsidRPr="003E6C9F">
        <w:rPr>
          <w:rFonts w:ascii="Calibri" w:hAnsi="Calibri" w:cs="Calibri"/>
        </w:rPr>
        <w:t>1</w:t>
      </w:r>
      <w:r w:rsidR="00E0532C">
        <w:t>3</w:t>
      </w:r>
      <w:r w:rsidRPr="003E6C9F">
        <w:rPr>
          <w:rFonts w:ascii="Calibri" w:hAnsi="Calibri" w:cs="Calibri"/>
        </w:rPr>
        <w:t xml:space="preserve">. </w:t>
      </w:r>
      <w:r w:rsidR="002739CC">
        <w:rPr>
          <w:rFonts w:ascii="Calibri" w:hAnsi="Calibri" w:cs="Calibri"/>
        </w:rPr>
        <w:t>Use of AI</w:t>
      </w:r>
      <w:r w:rsidRPr="003E6C9F">
        <w:rPr>
          <w:rFonts w:ascii="Calibri" w:hAnsi="Calibri" w:cs="Calibri"/>
        </w:rPr>
        <w:t xml:space="preserve"> </w:t>
      </w:r>
    </w:p>
    <w:p w14:paraId="2058741D" w14:textId="38FB269D" w:rsidR="00BC2F3E" w:rsidRPr="00E0532C" w:rsidRDefault="00E0532C" w:rsidP="00E0532C">
      <w:pPr>
        <w:rPr>
          <w:rFonts w:eastAsia="Rockwell"/>
          <w:b/>
          <w:color w:val="595959"/>
          <w:sz w:val="28"/>
        </w:rPr>
      </w:pPr>
      <w:r w:rsidRPr="007D5A6F">
        <w:rPr>
          <w:noProof/>
        </w:rPr>
        <mc:AlternateContent>
          <mc:Choice Requires="wps">
            <w:drawing>
              <wp:anchor distT="45720" distB="45720" distL="114300" distR="114300" simplePos="0" relativeHeight="251660288" behindDoc="0" locked="0" layoutInCell="1" allowOverlap="1" wp14:anchorId="0807A67D" wp14:editId="0C838E31">
                <wp:simplePos x="0" y="0"/>
                <wp:positionH relativeFrom="margin">
                  <wp:align>left</wp:align>
                </wp:positionH>
                <wp:positionV relativeFrom="paragraph">
                  <wp:posOffset>2388870</wp:posOffset>
                </wp:positionV>
                <wp:extent cx="5924550" cy="785495"/>
                <wp:effectExtent l="0" t="0" r="1905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785495"/>
                        </a:xfrm>
                        <a:prstGeom prst="rect">
                          <a:avLst/>
                        </a:prstGeom>
                        <a:solidFill>
                          <a:schemeClr val="bg1">
                            <a:lumMod val="85000"/>
                          </a:schemeClr>
                        </a:solidFill>
                        <a:ln w="9525">
                          <a:solidFill>
                            <a:schemeClr val="tx1"/>
                          </a:solidFill>
                          <a:miter lim="800000"/>
                          <a:headEnd/>
                          <a:tailEnd/>
                        </a:ln>
                      </wps:spPr>
                      <wps:txbx>
                        <w:txbxContent>
                          <w:p w14:paraId="5A031341" w14:textId="77777777" w:rsidR="00B350A4" w:rsidRPr="00721765" w:rsidRDefault="00B350A4" w:rsidP="00B350A4">
                            <w:pPr>
                              <w:spacing w:after="0" w:line="240" w:lineRule="auto"/>
                              <w:rPr>
                                <w:rFonts w:cstheme="minorHAnsi"/>
                              </w:rPr>
                            </w:pPr>
                            <w:r w:rsidRPr="00721765">
                              <w:rPr>
                                <w:rFonts w:cstheme="minorHAnsi"/>
                                <w:b/>
                                <w:bCs/>
                                <w:color w:val="000000" w:themeColor="text1"/>
                              </w:rPr>
                              <w:t>Why This Matters</w:t>
                            </w:r>
                            <w:r w:rsidRPr="00721765">
                              <w:rPr>
                                <w:rFonts w:cstheme="minorHAnsi"/>
                                <w:b/>
                                <w:bCs/>
                                <w:i/>
                                <w:iCs/>
                                <w:color w:val="000000" w:themeColor="text1"/>
                              </w:rPr>
                              <w:t>:</w:t>
                            </w:r>
                            <w:r w:rsidRPr="00721765">
                              <w:rPr>
                                <w:rFonts w:cstheme="minorHAnsi"/>
                                <w:i/>
                                <w:iCs/>
                                <w:color w:val="000000" w:themeColor="text1"/>
                              </w:rPr>
                              <w:t> </w:t>
                            </w:r>
                            <w:r w:rsidRPr="00721765">
                              <w:rPr>
                                <w:rFonts w:cstheme="minorHAnsi"/>
                              </w:rPr>
                              <w:t xml:space="preserve">The goal of this course is to help you develop your own writing skills and critical thinking. </w:t>
                            </w:r>
                            <w:r>
                              <w:rPr>
                                <w:rFonts w:cstheme="minorHAnsi"/>
                              </w:rPr>
                              <w:t>Although</w:t>
                            </w:r>
                            <w:r w:rsidRPr="00721765">
                              <w:rPr>
                                <w:rFonts w:cstheme="minorHAnsi"/>
                              </w:rPr>
                              <w:t xml:space="preserve"> AI tools can be helpful, over-reliance on them can hinder your learning and growth. If you are unsure whether your intended use of AI tools is appropriate, please consult me or this </w:t>
                            </w:r>
                            <w:hyperlink r:id="rId250" w:history="1">
                              <w:r w:rsidRPr="00721765">
                                <w:rPr>
                                  <w:rStyle w:val="Hyperlink"/>
                                  <w:rFonts w:cstheme="minorHAnsi"/>
                                </w:rPr>
                                <w:t>UF guide on AI use</w:t>
                              </w:r>
                            </w:hyperlink>
                            <w:r w:rsidRPr="00721765">
                              <w:rPr>
                                <w:rFonts w:cstheme="minorHAnsi"/>
                              </w:rPr>
                              <w:t xml:space="preserve"> before proceeding. </w:t>
                            </w:r>
                          </w:p>
                          <w:p w14:paraId="43067982" w14:textId="77777777" w:rsidR="00B350A4" w:rsidRPr="00721765" w:rsidRDefault="00B350A4" w:rsidP="00B350A4">
                            <w:pPr>
                              <w:rPr>
                                <w:rFonts w:cstheme="minorHAns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07A67D" id="_x0000_t202" coordsize="21600,21600" o:spt="202" path="m,l,21600r21600,l21600,xe">
                <v:stroke joinstyle="miter"/>
                <v:path gradientshapeok="t" o:connecttype="rect"/>
              </v:shapetype>
              <v:shape id="Text Box 2" o:spid="_x0000_s1038" type="#_x0000_t202" style="position:absolute;margin-left:0;margin-top:188.1pt;width:466.5pt;height:61.8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" fillcolor="#d8d8d8 [2732]" strokecolor="black [3213]">
                <v:textbox>
                  <w:txbxContent>
                    <w:p w14:paraId="5A031341" w14:textId="77777777" w:rsidR="00B350A4" w:rsidRPr="00721765" w:rsidRDefault="00B350A4" w:rsidP="00B350A4">
                      <w:pPr>
                        <w:spacing w:after="0" w:line="240" w:lineRule="auto"/>
                        <w:rPr>
                          <w:rFonts w:cstheme="minorHAnsi"/>
                        </w:rPr>
                      </w:pPr>
                      <w:r w:rsidRPr="00721765">
                        <w:rPr>
                          <w:rFonts w:cstheme="minorHAnsi"/>
                          <w:b/>
                          <w:bCs/>
                          <w:color w:val="000000" w:themeColor="text1"/>
                        </w:rPr>
                        <w:t>Why This Matters</w:t>
                      </w:r>
                      <w:r w:rsidRPr="00721765">
                        <w:rPr>
                          <w:rFonts w:cstheme="minorHAnsi"/>
                          <w:b/>
                          <w:bCs/>
                          <w:i/>
                          <w:iCs/>
                          <w:color w:val="000000" w:themeColor="text1"/>
                        </w:rPr>
                        <w:t>:</w:t>
                      </w:r>
                      <w:r w:rsidRPr="00721765">
                        <w:rPr>
                          <w:rFonts w:cstheme="minorHAnsi"/>
                          <w:i/>
                          <w:iCs/>
                          <w:color w:val="000000" w:themeColor="text1"/>
                        </w:rPr>
                        <w:t> </w:t>
                      </w:r>
                      <w:r w:rsidRPr="00721765">
                        <w:rPr>
                          <w:rFonts w:cstheme="minorHAnsi"/>
                        </w:rPr>
                        <w:t xml:space="preserve">The goal of this course is to help you develop your own writing skills and critical thinking. </w:t>
                      </w:r>
                      <w:r>
                        <w:rPr>
                          <w:rFonts w:cstheme="minorHAnsi"/>
                        </w:rPr>
                        <w:t>Although</w:t>
                      </w:r>
                      <w:r w:rsidRPr="00721765">
                        <w:rPr>
                          <w:rFonts w:cstheme="minorHAnsi"/>
                        </w:rPr>
                        <w:t xml:space="preserve"> AI tools can be helpful, over-reliance on them can hinder your learning and growth. If you are unsure whether your intended use of AI tools is appropriate, please consult me or this </w:t>
                      </w:r>
                      <w:hyperlink r:id="rId251" w:history="1">
                        <w:r w:rsidRPr="00721765">
                          <w:rPr>
                            <w:rStyle w:val="Hyperlink"/>
                            <w:rFonts w:cstheme="minorHAnsi"/>
                          </w:rPr>
                          <w:t>UF guide on AI use</w:t>
                        </w:r>
                      </w:hyperlink>
                      <w:r w:rsidRPr="00721765">
                        <w:rPr>
                          <w:rFonts w:cstheme="minorHAnsi"/>
                        </w:rPr>
                        <w:t xml:space="preserve"> before proceeding. </w:t>
                      </w:r>
                    </w:p>
                    <w:p w14:paraId="43067982" w14:textId="77777777" w:rsidR="00B350A4" w:rsidRPr="00721765" w:rsidRDefault="00B350A4" w:rsidP="00B350A4">
                      <w:pPr>
                        <w:rPr>
                          <w:rFonts w:cstheme="minorHAnsi"/>
                        </w:rPr>
                      </w:pPr>
                    </w:p>
                  </w:txbxContent>
                </v:textbox>
                <w10:wrap type="square" anchorx="margin"/>
              </v:shape>
            </w:pict>
          </mc:Fallback>
        </mc:AlternateContent>
      </w:r>
      <w:r w:rsidR="00BC2F3E" w:rsidRPr="00BC2F3E">
        <w:rPr>
          <w:rFonts w:eastAsia="Times New Roman"/>
          <w:sz w:val="24"/>
        </w:rPr>
        <w:t xml:space="preserve">Written </w:t>
      </w:r>
      <w:r w:rsidR="00BC2F3E" w:rsidRPr="00E0532C">
        <w:rPr>
          <w:rFonts w:eastAsia="Times New Roman"/>
          <w:bCs/>
          <w:sz w:val="24"/>
        </w:rPr>
        <w:t>assignments</w:t>
      </w:r>
      <w:r w:rsidR="00BC2F3E" w:rsidRPr="00BC2F3E">
        <w:rPr>
          <w:rFonts w:eastAsia="Times New Roman"/>
          <w:sz w:val="24"/>
        </w:rPr>
        <w:t xml:space="preserve"> are subject to and in accordance with the student conduct code and academic honesty. Assignments will use the tool Turnitin to assess plagiarism and are subject to </w:t>
      </w:r>
      <w:hyperlink r:id="rId252" w:history="1">
        <w:r w:rsidR="00BC2F3E" w:rsidRPr="00BC2F3E">
          <w:rPr>
            <w:rStyle w:val="Hyperlink"/>
            <w:rFonts w:eastAsia="Times New Roman"/>
            <w:sz w:val="24"/>
          </w:rPr>
          <w:t>ChatGPT/AI</w:t>
        </w:r>
      </w:hyperlink>
      <w:r w:rsidR="00BC2F3E" w:rsidRPr="00BC2F3E">
        <w:rPr>
          <w:rFonts w:eastAsia="Times New Roman"/>
          <w:sz w:val="24"/>
        </w:rPr>
        <w:t xml:space="preserve"> detection. Assignments will be checked by the instructional team if more than 20% of the assignment suggests the content did not come from the student or is not properly cited. If there is any evidence of violation of the </w:t>
      </w:r>
      <w:hyperlink r:id="rId253" w:history="1">
        <w:r w:rsidR="00BC2F3E" w:rsidRPr="00BC2F3E">
          <w:rPr>
            <w:rStyle w:val="Hyperlink"/>
            <w:rFonts w:eastAsia="Times New Roman"/>
            <w:sz w:val="24"/>
          </w:rPr>
          <w:t>Student Honor Code</w:t>
        </w:r>
      </w:hyperlink>
      <w:r w:rsidR="00BC2F3E" w:rsidRPr="00BC2F3E">
        <w:rPr>
          <w:rFonts w:eastAsia="Times New Roman"/>
          <w:sz w:val="24"/>
        </w:rPr>
        <w:t xml:space="preserve">, that suggests the student </w:t>
      </w:r>
      <w:r w:rsidR="00BC2F3E" w:rsidRPr="00BC2F3E">
        <w:rPr>
          <w:rFonts w:eastAsia="Times New Roman"/>
          <w:i/>
          <w:iCs/>
          <w:sz w:val="24"/>
          <w:u w:val="single"/>
        </w:rPr>
        <w:t>has not written the majority of the content on their own and is egregiously plagiarized</w:t>
      </w:r>
      <w:r w:rsidR="00BC2F3E" w:rsidRPr="00BC2F3E">
        <w:rPr>
          <w:rFonts w:eastAsia="Times New Roman"/>
          <w:sz w:val="24"/>
        </w:rPr>
        <w:t xml:space="preserve">, the instructor may do one or more of the following: ask the student to redo the assignment, deduct major points from the score, or receive a </w:t>
      </w:r>
      <w:r w:rsidR="00BC2F3E" w:rsidRPr="00BC2F3E">
        <w:rPr>
          <w:rFonts w:eastAsia="Times New Roman"/>
          <w:i/>
          <w:iCs/>
          <w:sz w:val="24"/>
        </w:rPr>
        <w:t>grade of zero</w:t>
      </w:r>
      <w:r w:rsidR="00BC2F3E" w:rsidRPr="00BC2F3E">
        <w:rPr>
          <w:rFonts w:eastAsia="Times New Roman"/>
          <w:sz w:val="24"/>
        </w:rPr>
        <w:t xml:space="preserve"> for the assignment. The instructor may offer a make-up assignment, but multiple offenses will be reported to the Anthropology department administration for review and could result in a report to the </w:t>
      </w:r>
      <w:hyperlink r:id="rId254" w:history="1">
        <w:r w:rsidR="00BC2F3E" w:rsidRPr="00BC2F3E">
          <w:rPr>
            <w:rStyle w:val="Hyperlink"/>
            <w:rFonts w:eastAsia="Times New Roman"/>
            <w:sz w:val="24"/>
          </w:rPr>
          <w:t>Student Conduct and Conflict Resolution</w:t>
        </w:r>
      </w:hyperlink>
      <w:r w:rsidR="00BC2F3E" w:rsidRPr="00BC2F3E">
        <w:rPr>
          <w:rFonts w:eastAsia="Times New Roman"/>
          <w:sz w:val="24"/>
        </w:rPr>
        <w:t xml:space="preserve"> Office.</w:t>
      </w:r>
    </w:p>
    <w:p w14:paraId="656CAB38" w14:textId="1371BD66" w:rsidR="00385BEF" w:rsidRPr="003E6C9F" w:rsidRDefault="008059D7">
      <w:pPr>
        <w:pStyle w:val="Heading2"/>
        <w:spacing w:after="102"/>
        <w:ind w:left="-5"/>
        <w:rPr>
          <w:rFonts w:ascii="Calibri" w:hAnsi="Calibri" w:cs="Calibri"/>
        </w:rPr>
      </w:pPr>
      <w:r w:rsidRPr="003E6C9F">
        <w:rPr>
          <w:rFonts w:ascii="Calibri" w:hAnsi="Calibri" w:cs="Calibri"/>
        </w:rPr>
        <w:lastRenderedPageBreak/>
        <w:t>1</w:t>
      </w:r>
      <w:r w:rsidR="009C067B">
        <w:rPr>
          <w:rFonts w:ascii="Calibri" w:hAnsi="Calibri" w:cs="Calibri"/>
        </w:rPr>
        <w:t>4</w:t>
      </w:r>
      <w:r w:rsidRPr="003E6C9F">
        <w:rPr>
          <w:rFonts w:ascii="Calibri" w:hAnsi="Calibri" w:cs="Calibri"/>
        </w:rPr>
        <w:t xml:space="preserve">. </w:t>
      </w:r>
      <w:r w:rsidR="00337107">
        <w:rPr>
          <w:rFonts w:ascii="Calibri" w:hAnsi="Calibri" w:cs="Calibri"/>
        </w:rPr>
        <w:t>Religious Observances</w:t>
      </w:r>
      <w:r w:rsidRPr="003E6C9F">
        <w:rPr>
          <w:rFonts w:ascii="Calibri" w:hAnsi="Calibri" w:cs="Calibri"/>
        </w:rPr>
        <w:t xml:space="preserve">  </w:t>
      </w:r>
    </w:p>
    <w:p w14:paraId="185FE2A6" w14:textId="77777777" w:rsidR="005106B8" w:rsidRPr="005106B8" w:rsidRDefault="005106B8" w:rsidP="005106B8">
      <w:pPr>
        <w:pStyle w:val="Heading2"/>
        <w:ind w:left="-5"/>
        <w:rPr>
          <w:rFonts w:ascii="Calibri" w:eastAsia="Times New Roman" w:hAnsi="Calibri" w:cs="Calibri"/>
          <w:b w:val="0"/>
          <w:bCs/>
          <w:sz w:val="24"/>
        </w:rPr>
      </w:pPr>
      <w:r w:rsidRPr="005106B8">
        <w:rPr>
          <w:rFonts w:ascii="Calibri" w:eastAsia="Times New Roman" w:hAnsi="Calibri" w:cs="Calibri"/>
          <w:b w:val="0"/>
          <w:bCs/>
          <w:sz w:val="24"/>
        </w:rPr>
        <w:t>The Florida Board of Education and state law govern university policy regarding observance of religious holidays. The following guidelines apply:</w:t>
      </w:r>
    </w:p>
    <w:p w14:paraId="3186C443" w14:textId="77777777" w:rsidR="005106B8" w:rsidRPr="005106B8" w:rsidRDefault="005106B8" w:rsidP="005106B8">
      <w:pPr>
        <w:pStyle w:val="Heading2"/>
        <w:numPr>
          <w:ilvl w:val="0"/>
          <w:numId w:val="9"/>
        </w:numPr>
        <w:rPr>
          <w:rFonts w:ascii="Calibri" w:eastAsia="Times New Roman" w:hAnsi="Calibri" w:cs="Calibri"/>
          <w:b w:val="0"/>
          <w:bCs/>
          <w:sz w:val="24"/>
        </w:rPr>
      </w:pPr>
      <w:r w:rsidRPr="005106B8">
        <w:rPr>
          <w:rFonts w:ascii="Calibri" w:eastAsia="Times New Roman" w:hAnsi="Calibri" w:cs="Calibri"/>
          <w:b w:val="0"/>
          <w:bCs/>
          <w:sz w:val="24"/>
        </w:rPr>
        <w:t>Students, upon prior notification to their instructors, shall be excused from class or other scheduled academic activity to observe a religious holy day of their faith.</w:t>
      </w:r>
    </w:p>
    <w:p w14:paraId="1A23FC88" w14:textId="77777777" w:rsidR="005106B8" w:rsidRPr="005106B8" w:rsidRDefault="005106B8" w:rsidP="005106B8">
      <w:pPr>
        <w:pStyle w:val="Heading2"/>
        <w:numPr>
          <w:ilvl w:val="0"/>
          <w:numId w:val="9"/>
        </w:numPr>
        <w:rPr>
          <w:rFonts w:ascii="Calibri" w:eastAsia="Times New Roman" w:hAnsi="Calibri" w:cs="Calibri"/>
          <w:b w:val="0"/>
          <w:bCs/>
          <w:sz w:val="24"/>
        </w:rPr>
      </w:pPr>
      <w:r w:rsidRPr="005106B8">
        <w:rPr>
          <w:rFonts w:ascii="Calibri" w:eastAsia="Times New Roman" w:hAnsi="Calibri" w:cs="Calibri"/>
          <w:b w:val="0"/>
          <w:bCs/>
          <w:sz w:val="24"/>
        </w:rPr>
        <w:t>Students shall be permitted a reasonable amount of time to make up the material or activities covered in their absence.</w:t>
      </w:r>
    </w:p>
    <w:p w14:paraId="719BBE1A" w14:textId="77777777" w:rsidR="005106B8" w:rsidRPr="005106B8" w:rsidRDefault="005106B8" w:rsidP="005106B8">
      <w:pPr>
        <w:pStyle w:val="Heading2"/>
        <w:numPr>
          <w:ilvl w:val="0"/>
          <w:numId w:val="9"/>
        </w:numPr>
        <w:rPr>
          <w:rFonts w:ascii="Calibri" w:eastAsia="Times New Roman" w:hAnsi="Calibri" w:cs="Calibri"/>
          <w:b w:val="0"/>
          <w:bCs/>
          <w:sz w:val="24"/>
        </w:rPr>
      </w:pPr>
      <w:r w:rsidRPr="005106B8">
        <w:rPr>
          <w:rFonts w:ascii="Calibri" w:eastAsia="Times New Roman" w:hAnsi="Calibri" w:cs="Calibri"/>
          <w:b w:val="0"/>
          <w:bCs/>
          <w:sz w:val="24"/>
        </w:rPr>
        <w:t>Students shall not be penalized due to absence from class or other scheduled academic activity because of religious observances.</w:t>
      </w:r>
    </w:p>
    <w:p w14:paraId="023EE918" w14:textId="1C9B6242" w:rsidR="005106B8" w:rsidRDefault="005106B8" w:rsidP="005106B8">
      <w:pPr>
        <w:pStyle w:val="Heading2"/>
        <w:ind w:left="-5"/>
        <w:rPr>
          <w:rFonts w:ascii="Calibri" w:eastAsia="Times New Roman" w:hAnsi="Calibri" w:cs="Calibri"/>
          <w:b w:val="0"/>
          <w:bCs/>
          <w:color w:val="000000"/>
          <w:sz w:val="24"/>
        </w:rPr>
      </w:pPr>
      <w:r w:rsidRPr="005106B8">
        <w:rPr>
          <w:rFonts w:ascii="Calibri" w:eastAsia="Times New Roman" w:hAnsi="Calibri" w:cs="Calibri"/>
          <w:b w:val="0"/>
          <w:bCs/>
          <w:color w:val="000000"/>
          <w:sz w:val="24"/>
        </w:rPr>
        <w:t xml:space="preserve">See </w:t>
      </w:r>
      <w:hyperlink r:id="rId255" w:history="1">
        <w:r w:rsidRPr="00DD4101">
          <w:rPr>
            <w:rStyle w:val="Hyperlink"/>
            <w:rFonts w:ascii="Calibri" w:eastAsia="Times New Roman" w:hAnsi="Calibri" w:cs="Calibri"/>
            <w:b w:val="0"/>
            <w:bCs/>
            <w:sz w:val="22"/>
            <w:szCs w:val="22"/>
          </w:rPr>
          <w:t>https://catalog.ufl.edu/UGRD/academic-regulations/attendance-</w:t>
        </w:r>
        <w:r w:rsidRPr="00DD4101">
          <w:rPr>
            <w:rStyle w:val="Hyperlink"/>
            <w:rFonts w:ascii="Calibri" w:eastAsia="Times New Roman" w:hAnsi="Calibri" w:cs="Calibri"/>
            <w:b w:val="0"/>
            <w:bCs/>
            <w:sz w:val="22"/>
            <w:szCs w:val="22"/>
          </w:rPr>
          <w:t>p</w:t>
        </w:r>
        <w:r w:rsidRPr="00DD4101">
          <w:rPr>
            <w:rStyle w:val="Hyperlink"/>
            <w:rFonts w:ascii="Calibri" w:eastAsia="Times New Roman" w:hAnsi="Calibri" w:cs="Calibri"/>
            <w:b w:val="0"/>
            <w:bCs/>
            <w:sz w:val="22"/>
            <w:szCs w:val="22"/>
          </w:rPr>
          <w:t>olicies/#religiousholidaystext</w:t>
        </w:r>
      </w:hyperlink>
      <w:r w:rsidRPr="00DD4101">
        <w:rPr>
          <w:rFonts w:ascii="Calibri" w:eastAsia="Times New Roman" w:hAnsi="Calibri" w:cs="Calibri"/>
          <w:b w:val="0"/>
          <w:bCs/>
          <w:color w:val="000000"/>
          <w:sz w:val="22"/>
          <w:szCs w:val="22"/>
        </w:rPr>
        <w:t xml:space="preserve"> </w:t>
      </w:r>
    </w:p>
    <w:p w14:paraId="679DBDBE" w14:textId="756CE9D5" w:rsidR="005106B8" w:rsidRDefault="005106B8" w:rsidP="005106B8">
      <w:pPr>
        <w:pStyle w:val="Heading2"/>
        <w:ind w:left="-5"/>
        <w:rPr>
          <w:rFonts w:ascii="Calibri" w:eastAsia="Times New Roman" w:hAnsi="Calibri" w:cs="Calibri"/>
          <w:b w:val="0"/>
          <w:bCs/>
          <w:color w:val="000000"/>
          <w:sz w:val="24"/>
        </w:rPr>
      </w:pPr>
    </w:p>
    <w:p w14:paraId="70FD3F10" w14:textId="5C369C51" w:rsidR="00385BEF" w:rsidRPr="003E6C9F" w:rsidRDefault="008059D7">
      <w:pPr>
        <w:pStyle w:val="Heading2"/>
        <w:ind w:left="-5"/>
        <w:rPr>
          <w:rFonts w:ascii="Calibri" w:hAnsi="Calibri" w:cs="Calibri"/>
        </w:rPr>
      </w:pPr>
      <w:r w:rsidRPr="003E6C9F">
        <w:rPr>
          <w:rFonts w:ascii="Calibri" w:hAnsi="Calibri" w:cs="Calibri"/>
        </w:rPr>
        <w:t>1</w:t>
      </w:r>
      <w:r w:rsidR="009C067B">
        <w:rPr>
          <w:rFonts w:ascii="Calibri" w:hAnsi="Calibri" w:cs="Calibri"/>
        </w:rPr>
        <w:t>5</w:t>
      </w:r>
      <w:r w:rsidRPr="003E6C9F">
        <w:rPr>
          <w:rFonts w:ascii="Calibri" w:hAnsi="Calibri" w:cs="Calibri"/>
        </w:rPr>
        <w:t xml:space="preserve">. The Writing Studio  </w:t>
      </w:r>
    </w:p>
    <w:p w14:paraId="3E694B90" w14:textId="77777777" w:rsidR="00385BEF" w:rsidRPr="003E6C9F" w:rsidRDefault="008059D7">
      <w:pPr>
        <w:spacing w:after="11" w:line="248" w:lineRule="auto"/>
        <w:ind w:left="-5" w:hanging="10"/>
      </w:pPr>
      <w:r w:rsidRPr="003E6C9F">
        <w:rPr>
          <w:rFonts w:eastAsia="Times New Roman"/>
          <w:sz w:val="24"/>
        </w:rPr>
        <w:t xml:space="preserve">The writing studio is committed to helping University of Florida students meet their academic and professional goals by becoming better writers. Visit the writing studio online at </w:t>
      </w:r>
      <w:hyperlink r:id="rId256">
        <w:r w:rsidRPr="003E6C9F">
          <w:rPr>
            <w:rFonts w:eastAsia="Times New Roman"/>
            <w:color w:val="0563C1"/>
            <w:sz w:val="24"/>
            <w:u w:val="single" w:color="0563C1"/>
          </w:rPr>
          <w:t>http://writing.ufl.edu/writing</w:t>
        </w:r>
      </w:hyperlink>
      <w:hyperlink r:id="rId257">
        <w:r w:rsidRPr="003E6C9F">
          <w:rPr>
            <w:rFonts w:eastAsia="Times New Roman"/>
            <w:color w:val="0563C1"/>
            <w:sz w:val="24"/>
            <w:u w:val="single" w:color="0563C1"/>
          </w:rPr>
          <w:t>-</w:t>
        </w:r>
      </w:hyperlink>
      <w:hyperlink r:id="rId258">
        <w:r w:rsidRPr="003E6C9F">
          <w:rPr>
            <w:rFonts w:eastAsia="Times New Roman"/>
            <w:color w:val="0563C1"/>
            <w:sz w:val="24"/>
            <w:u w:val="single" w:color="0563C1"/>
          </w:rPr>
          <w:t>studio/</w:t>
        </w:r>
      </w:hyperlink>
      <w:hyperlink r:id="rId259">
        <w:r w:rsidRPr="003E6C9F">
          <w:rPr>
            <w:rFonts w:eastAsia="Times New Roman"/>
            <w:sz w:val="24"/>
          </w:rPr>
          <w:t xml:space="preserve"> </w:t>
        </w:r>
      </w:hyperlink>
      <w:r w:rsidRPr="003E6C9F">
        <w:rPr>
          <w:rFonts w:eastAsia="Times New Roman"/>
          <w:sz w:val="24"/>
        </w:rPr>
        <w:t xml:space="preserve">or in 2215 Turlington Hall for one-on-one consultations and workshops. </w:t>
      </w:r>
    </w:p>
    <w:sectPr w:rsidR="00385BEF" w:rsidRPr="003E6C9F" w:rsidSect="005353AE">
      <w:pgSz w:w="12240" w:h="15840"/>
      <w:pgMar w:top="1469" w:right="1501" w:bottom="1441" w:left="1447" w:header="720" w:footer="71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49FDDF" w14:textId="77777777" w:rsidR="00096156" w:rsidRDefault="00096156">
      <w:pPr>
        <w:spacing w:after="0" w:line="240" w:lineRule="auto"/>
      </w:pPr>
      <w:r>
        <w:separator/>
      </w:r>
    </w:p>
  </w:endnote>
  <w:endnote w:type="continuationSeparator" w:id="0">
    <w:p w14:paraId="5DD8F0B5" w14:textId="77777777" w:rsidR="00096156" w:rsidRDefault="00096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altName w:val="Times New Roman PSMT"/>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Rockwell">
    <w:panose1 w:val="02060603020205020403"/>
    <w:charset w:val="00"/>
    <w:family w:val="roman"/>
    <w:pitch w:val="variable"/>
    <w:sig w:usb0="00000007" w:usb1="00000000" w:usb2="00000000" w:usb3="00000000" w:csb0="00000003"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D8F48" w14:textId="77777777" w:rsidR="00385BEF" w:rsidRDefault="008059D7">
    <w:pPr>
      <w:spacing w:after="0"/>
    </w:pPr>
    <w:r>
      <w:t xml:space="preserve">Page | </w:t>
    </w:r>
    <w:r>
      <w:fldChar w:fldCharType="begin"/>
    </w:r>
    <w:r>
      <w:instrText xml:space="preserve"> PAGE   \* MERGEFORMAT </w:instrText>
    </w:r>
    <w:r>
      <w:fldChar w:fldCharType="separate"/>
    </w:r>
    <w:r>
      <w:t>1</w:t>
    </w:r>
    <w:r>
      <w:fldChar w:fldCharType="end"/>
    </w:r>
    <w:r>
      <w:t xml:space="preserve"> </w:t>
    </w:r>
  </w:p>
  <w:p w14:paraId="027EBE1D" w14:textId="77777777" w:rsidR="00385BEF" w:rsidRDefault="008059D7">
    <w:pPr>
      <w:spacing w:after="0"/>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84904" w14:textId="77777777" w:rsidR="00385BEF" w:rsidRDefault="008059D7">
    <w:pPr>
      <w:spacing w:after="0"/>
    </w:pPr>
    <w:r>
      <w:t xml:space="preserve">Page | </w:t>
    </w:r>
    <w:r>
      <w:fldChar w:fldCharType="begin"/>
    </w:r>
    <w:r>
      <w:instrText xml:space="preserve"> PAGE   \* MERGEFORMAT </w:instrText>
    </w:r>
    <w:r>
      <w:fldChar w:fldCharType="separate"/>
    </w:r>
    <w:r>
      <w:t>1</w:t>
    </w:r>
    <w:r>
      <w:fldChar w:fldCharType="end"/>
    </w:r>
    <w:r>
      <w:t xml:space="preserve"> </w:t>
    </w:r>
  </w:p>
  <w:p w14:paraId="6A66076D" w14:textId="77777777" w:rsidR="00385BEF" w:rsidRDefault="008059D7">
    <w:pPr>
      <w:spacing w:after="0"/>
    </w:pP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86CAC" w14:textId="77777777" w:rsidR="00385BEF" w:rsidRDefault="008059D7">
    <w:pPr>
      <w:spacing w:after="0"/>
    </w:pPr>
    <w:r>
      <w:t xml:space="preserve">Page | </w:t>
    </w:r>
    <w:r>
      <w:fldChar w:fldCharType="begin"/>
    </w:r>
    <w:r>
      <w:instrText xml:space="preserve"> PAGE   \* MERGEFORMAT </w:instrText>
    </w:r>
    <w:r>
      <w:fldChar w:fldCharType="separate"/>
    </w:r>
    <w:r>
      <w:t>1</w:t>
    </w:r>
    <w:r>
      <w:fldChar w:fldCharType="end"/>
    </w:r>
    <w:r>
      <w:t xml:space="preserve"> </w:t>
    </w:r>
  </w:p>
  <w:p w14:paraId="582DF606" w14:textId="77777777" w:rsidR="00385BEF" w:rsidRDefault="008059D7">
    <w:pPr>
      <w:spacing w:after="0"/>
    </w:pP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C4B18A" w14:textId="77777777" w:rsidR="00385BEF" w:rsidRDefault="008059D7">
    <w:pPr>
      <w:spacing w:after="0"/>
    </w:pPr>
    <w:r>
      <w:t xml:space="preserve">Page | </w:t>
    </w:r>
    <w:r>
      <w:fldChar w:fldCharType="begin"/>
    </w:r>
    <w:r>
      <w:instrText xml:space="preserve"> PAGE   \* MERGEFORMAT </w:instrText>
    </w:r>
    <w:r>
      <w:fldChar w:fldCharType="separate"/>
    </w:r>
    <w:r>
      <w:t>4</w:t>
    </w:r>
    <w:r>
      <w:fldChar w:fldCharType="end"/>
    </w:r>
    <w:r>
      <w:t xml:space="preserve"> </w:t>
    </w:r>
  </w:p>
  <w:p w14:paraId="4ADBD6C5" w14:textId="77777777" w:rsidR="00385BEF" w:rsidRDefault="008059D7">
    <w:pPr>
      <w:spacing w:after="0"/>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B86C2" w14:textId="77777777" w:rsidR="00385BEF" w:rsidRDefault="008059D7">
    <w:pPr>
      <w:spacing w:after="0"/>
    </w:pPr>
    <w:r>
      <w:t xml:space="preserve">Page | </w:t>
    </w:r>
    <w:r>
      <w:fldChar w:fldCharType="begin"/>
    </w:r>
    <w:r>
      <w:instrText xml:space="preserve"> PAGE   \* MERGEFORMAT </w:instrText>
    </w:r>
    <w:r>
      <w:fldChar w:fldCharType="separate"/>
    </w:r>
    <w:r>
      <w:t>4</w:t>
    </w:r>
    <w:r>
      <w:fldChar w:fldCharType="end"/>
    </w:r>
    <w:r>
      <w:t xml:space="preserve"> </w:t>
    </w:r>
  </w:p>
  <w:p w14:paraId="0F3D7168" w14:textId="77777777" w:rsidR="00385BEF" w:rsidRDefault="008059D7">
    <w:pPr>
      <w:spacing w:after="0"/>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1C22C" w14:textId="77777777" w:rsidR="00385BEF" w:rsidRDefault="008059D7">
    <w:pPr>
      <w:spacing w:after="0"/>
    </w:pPr>
    <w:r>
      <w:t xml:space="preserve">Page | </w:t>
    </w:r>
    <w:r>
      <w:fldChar w:fldCharType="begin"/>
    </w:r>
    <w:r>
      <w:instrText xml:space="preserve"> PAGE   \* MERGEFORMAT </w:instrText>
    </w:r>
    <w:r>
      <w:fldChar w:fldCharType="separate"/>
    </w:r>
    <w:r>
      <w:t>4</w:t>
    </w:r>
    <w:r>
      <w:fldChar w:fldCharType="end"/>
    </w:r>
    <w:r>
      <w:t xml:space="preserve"> </w:t>
    </w:r>
  </w:p>
  <w:p w14:paraId="3A62F0C5" w14:textId="77777777" w:rsidR="00385BEF" w:rsidRDefault="008059D7">
    <w:pPr>
      <w:spacing w:after="0"/>
    </w:pP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06890" w14:textId="77777777" w:rsidR="00385BEF" w:rsidRDefault="008059D7">
    <w:pPr>
      <w:spacing w:after="0"/>
      <w:ind w:right="-30"/>
      <w:jc w:val="right"/>
    </w:pPr>
    <w:r>
      <w:fldChar w:fldCharType="begin"/>
    </w:r>
    <w:r>
      <w:instrText xml:space="preserve"> PAGE   \* MERGEFORMAT </w:instrText>
    </w:r>
    <w:r>
      <w:fldChar w:fldCharType="separate"/>
    </w:r>
    <w:r>
      <w:t>21</w:t>
    </w:r>
    <w:r>
      <w:fldChar w:fldCharType="end"/>
    </w:r>
    <w:r>
      <w:t xml:space="preserve"> </w:t>
    </w:r>
  </w:p>
  <w:p w14:paraId="3D481E53" w14:textId="77777777" w:rsidR="00385BEF" w:rsidRDefault="008059D7">
    <w:pPr>
      <w:spacing w:after="0"/>
    </w:pP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35343" w14:textId="77777777" w:rsidR="00385BEF" w:rsidRDefault="008059D7">
    <w:pPr>
      <w:spacing w:after="0"/>
      <w:ind w:right="-30"/>
      <w:jc w:val="right"/>
    </w:pPr>
    <w:r>
      <w:fldChar w:fldCharType="begin"/>
    </w:r>
    <w:r>
      <w:instrText xml:space="preserve"> PAGE   \* MERGEFORMAT </w:instrText>
    </w:r>
    <w:r>
      <w:fldChar w:fldCharType="separate"/>
    </w:r>
    <w:r>
      <w:t>21</w:t>
    </w:r>
    <w:r>
      <w:fldChar w:fldCharType="end"/>
    </w:r>
    <w:r>
      <w:t xml:space="preserve"> </w:t>
    </w:r>
  </w:p>
  <w:p w14:paraId="503E21E2" w14:textId="77777777" w:rsidR="00385BEF" w:rsidRDefault="008059D7">
    <w:pPr>
      <w:spacing w:after="0"/>
    </w:pPr>
    <w: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7B5E9A" w14:textId="77777777" w:rsidR="00385BEF" w:rsidRDefault="008059D7">
    <w:pPr>
      <w:spacing w:after="0"/>
      <w:ind w:right="-30"/>
      <w:jc w:val="right"/>
    </w:pPr>
    <w:r>
      <w:fldChar w:fldCharType="begin"/>
    </w:r>
    <w:r>
      <w:instrText xml:space="preserve"> PAGE   \* MERGEFORMAT </w:instrText>
    </w:r>
    <w:r>
      <w:fldChar w:fldCharType="separate"/>
    </w:r>
    <w:r>
      <w:t>21</w:t>
    </w:r>
    <w:r>
      <w:fldChar w:fldCharType="end"/>
    </w:r>
    <w:r>
      <w:t xml:space="preserve"> </w:t>
    </w:r>
  </w:p>
  <w:p w14:paraId="02E924DF" w14:textId="77777777" w:rsidR="00385BEF" w:rsidRDefault="008059D7">
    <w:pPr>
      <w:spacing w:after="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EB39B" w14:textId="77777777" w:rsidR="00096156" w:rsidRDefault="00096156">
      <w:pPr>
        <w:spacing w:after="0" w:line="240" w:lineRule="auto"/>
      </w:pPr>
      <w:r>
        <w:separator/>
      </w:r>
    </w:p>
  </w:footnote>
  <w:footnote w:type="continuationSeparator" w:id="0">
    <w:p w14:paraId="50E9B5F8" w14:textId="77777777" w:rsidR="00096156" w:rsidRDefault="0009615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5B23"/>
    <w:multiLevelType w:val="hybridMultilevel"/>
    <w:tmpl w:val="23328A64"/>
    <w:lvl w:ilvl="0" w:tplc="91AE55CA">
      <w:start w:val="1"/>
      <w:numFmt w:val="bullet"/>
      <w:lvlText w:val="•"/>
      <w:lvlJc w:val="left"/>
      <w:pPr>
        <w:ind w:left="7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59A722C">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D92BD94">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16004AE">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488E466">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E64315C">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9CE6B92">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38A5BDC">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236E0C0">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3370FF2"/>
    <w:multiLevelType w:val="hybridMultilevel"/>
    <w:tmpl w:val="BA98135E"/>
    <w:lvl w:ilvl="0" w:tplc="460813CE">
      <w:start w:val="1"/>
      <w:numFmt w:val="bullet"/>
      <w:lvlText w:val="*"/>
      <w:lvlJc w:val="left"/>
      <w:pPr>
        <w:ind w:left="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A61076">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7201F0">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F8B02E">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8E7CFA">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39AF28E">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C029DA">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ECDA0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00524E">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7A2793"/>
    <w:multiLevelType w:val="hybridMultilevel"/>
    <w:tmpl w:val="D37CD6AE"/>
    <w:lvl w:ilvl="0" w:tplc="04090001">
      <w:start w:val="1"/>
      <w:numFmt w:val="bullet"/>
      <w:lvlText w:val=""/>
      <w:lvlJc w:val="left"/>
      <w:pPr>
        <w:ind w:left="2521" w:hanging="360"/>
      </w:pPr>
      <w:rPr>
        <w:rFonts w:ascii="Symbol" w:hAnsi="Symbol" w:hint="default"/>
      </w:rPr>
    </w:lvl>
    <w:lvl w:ilvl="1" w:tplc="04090003" w:tentative="1">
      <w:start w:val="1"/>
      <w:numFmt w:val="bullet"/>
      <w:lvlText w:val="o"/>
      <w:lvlJc w:val="left"/>
      <w:pPr>
        <w:ind w:left="3241" w:hanging="360"/>
      </w:pPr>
      <w:rPr>
        <w:rFonts w:ascii="Courier New" w:hAnsi="Courier New" w:cs="Courier New" w:hint="default"/>
      </w:rPr>
    </w:lvl>
    <w:lvl w:ilvl="2" w:tplc="04090005" w:tentative="1">
      <w:start w:val="1"/>
      <w:numFmt w:val="bullet"/>
      <w:lvlText w:val=""/>
      <w:lvlJc w:val="left"/>
      <w:pPr>
        <w:ind w:left="3961" w:hanging="360"/>
      </w:pPr>
      <w:rPr>
        <w:rFonts w:ascii="Wingdings" w:hAnsi="Wingdings" w:hint="default"/>
      </w:rPr>
    </w:lvl>
    <w:lvl w:ilvl="3" w:tplc="04090001" w:tentative="1">
      <w:start w:val="1"/>
      <w:numFmt w:val="bullet"/>
      <w:lvlText w:val=""/>
      <w:lvlJc w:val="left"/>
      <w:pPr>
        <w:ind w:left="4681" w:hanging="360"/>
      </w:pPr>
      <w:rPr>
        <w:rFonts w:ascii="Symbol" w:hAnsi="Symbol" w:hint="default"/>
      </w:rPr>
    </w:lvl>
    <w:lvl w:ilvl="4" w:tplc="04090003" w:tentative="1">
      <w:start w:val="1"/>
      <w:numFmt w:val="bullet"/>
      <w:lvlText w:val="o"/>
      <w:lvlJc w:val="left"/>
      <w:pPr>
        <w:ind w:left="5401" w:hanging="360"/>
      </w:pPr>
      <w:rPr>
        <w:rFonts w:ascii="Courier New" w:hAnsi="Courier New" w:cs="Courier New" w:hint="default"/>
      </w:rPr>
    </w:lvl>
    <w:lvl w:ilvl="5" w:tplc="04090005" w:tentative="1">
      <w:start w:val="1"/>
      <w:numFmt w:val="bullet"/>
      <w:lvlText w:val=""/>
      <w:lvlJc w:val="left"/>
      <w:pPr>
        <w:ind w:left="6121" w:hanging="360"/>
      </w:pPr>
      <w:rPr>
        <w:rFonts w:ascii="Wingdings" w:hAnsi="Wingdings" w:hint="default"/>
      </w:rPr>
    </w:lvl>
    <w:lvl w:ilvl="6" w:tplc="04090001" w:tentative="1">
      <w:start w:val="1"/>
      <w:numFmt w:val="bullet"/>
      <w:lvlText w:val=""/>
      <w:lvlJc w:val="left"/>
      <w:pPr>
        <w:ind w:left="6841" w:hanging="360"/>
      </w:pPr>
      <w:rPr>
        <w:rFonts w:ascii="Symbol" w:hAnsi="Symbol" w:hint="default"/>
      </w:rPr>
    </w:lvl>
    <w:lvl w:ilvl="7" w:tplc="04090003" w:tentative="1">
      <w:start w:val="1"/>
      <w:numFmt w:val="bullet"/>
      <w:lvlText w:val="o"/>
      <w:lvlJc w:val="left"/>
      <w:pPr>
        <w:ind w:left="7561" w:hanging="360"/>
      </w:pPr>
      <w:rPr>
        <w:rFonts w:ascii="Courier New" w:hAnsi="Courier New" w:cs="Courier New" w:hint="default"/>
      </w:rPr>
    </w:lvl>
    <w:lvl w:ilvl="8" w:tplc="04090005" w:tentative="1">
      <w:start w:val="1"/>
      <w:numFmt w:val="bullet"/>
      <w:lvlText w:val=""/>
      <w:lvlJc w:val="left"/>
      <w:pPr>
        <w:ind w:left="8281" w:hanging="360"/>
      </w:pPr>
      <w:rPr>
        <w:rFonts w:ascii="Wingdings" w:hAnsi="Wingdings" w:hint="default"/>
      </w:rPr>
    </w:lvl>
  </w:abstractNum>
  <w:abstractNum w:abstractNumId="3" w15:restartNumberingAfterBreak="0">
    <w:nsid w:val="1BAF3BBD"/>
    <w:multiLevelType w:val="hybridMultilevel"/>
    <w:tmpl w:val="FA4E2860"/>
    <w:lvl w:ilvl="0" w:tplc="56F44EA4">
      <w:start w:val="1"/>
      <w:numFmt w:val="bullet"/>
      <w:lvlText w:val="*"/>
      <w:lvlJc w:val="left"/>
      <w:pPr>
        <w:ind w:left="1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9C8E1DC">
      <w:start w:val="1"/>
      <w:numFmt w:val="bullet"/>
      <w:lvlText w:val="o"/>
      <w:lvlJc w:val="left"/>
      <w:pPr>
        <w:ind w:left="11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42B4DC">
      <w:start w:val="1"/>
      <w:numFmt w:val="bullet"/>
      <w:lvlText w:val="▪"/>
      <w:lvlJc w:val="left"/>
      <w:pPr>
        <w:ind w:left="19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1DE7096">
      <w:start w:val="1"/>
      <w:numFmt w:val="bullet"/>
      <w:lvlText w:val="•"/>
      <w:lvlJc w:val="left"/>
      <w:pPr>
        <w:ind w:left="2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34062E6">
      <w:start w:val="1"/>
      <w:numFmt w:val="bullet"/>
      <w:lvlText w:val="o"/>
      <w:lvlJc w:val="left"/>
      <w:pPr>
        <w:ind w:left="3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BC98C6">
      <w:start w:val="1"/>
      <w:numFmt w:val="bullet"/>
      <w:lvlText w:val="▪"/>
      <w:lvlJc w:val="left"/>
      <w:pPr>
        <w:ind w:left="4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787C5E">
      <w:start w:val="1"/>
      <w:numFmt w:val="bullet"/>
      <w:lvlText w:val="•"/>
      <w:lvlJc w:val="left"/>
      <w:pPr>
        <w:ind w:left="4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105EC8">
      <w:start w:val="1"/>
      <w:numFmt w:val="bullet"/>
      <w:lvlText w:val="o"/>
      <w:lvlJc w:val="left"/>
      <w:pPr>
        <w:ind w:left="5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EAFF2A">
      <w:start w:val="1"/>
      <w:numFmt w:val="bullet"/>
      <w:lvlText w:val="▪"/>
      <w:lvlJc w:val="left"/>
      <w:pPr>
        <w:ind w:left="6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5ED2DE3"/>
    <w:multiLevelType w:val="hybridMultilevel"/>
    <w:tmpl w:val="32509800"/>
    <w:lvl w:ilvl="0" w:tplc="04090001">
      <w:start w:val="1"/>
      <w:numFmt w:val="bullet"/>
      <w:lvlText w:val=""/>
      <w:lvlJc w:val="left"/>
      <w:pPr>
        <w:ind w:left="2521" w:hanging="360"/>
      </w:pPr>
      <w:rPr>
        <w:rFonts w:ascii="Symbol" w:hAnsi="Symbol" w:hint="default"/>
      </w:rPr>
    </w:lvl>
    <w:lvl w:ilvl="1" w:tplc="04090003" w:tentative="1">
      <w:start w:val="1"/>
      <w:numFmt w:val="bullet"/>
      <w:lvlText w:val="o"/>
      <w:lvlJc w:val="left"/>
      <w:pPr>
        <w:ind w:left="3241" w:hanging="360"/>
      </w:pPr>
      <w:rPr>
        <w:rFonts w:ascii="Courier New" w:hAnsi="Courier New" w:cs="Courier New" w:hint="default"/>
      </w:rPr>
    </w:lvl>
    <w:lvl w:ilvl="2" w:tplc="04090005" w:tentative="1">
      <w:start w:val="1"/>
      <w:numFmt w:val="bullet"/>
      <w:lvlText w:val=""/>
      <w:lvlJc w:val="left"/>
      <w:pPr>
        <w:ind w:left="3961" w:hanging="360"/>
      </w:pPr>
      <w:rPr>
        <w:rFonts w:ascii="Wingdings" w:hAnsi="Wingdings" w:hint="default"/>
      </w:rPr>
    </w:lvl>
    <w:lvl w:ilvl="3" w:tplc="04090001" w:tentative="1">
      <w:start w:val="1"/>
      <w:numFmt w:val="bullet"/>
      <w:lvlText w:val=""/>
      <w:lvlJc w:val="left"/>
      <w:pPr>
        <w:ind w:left="4681" w:hanging="360"/>
      </w:pPr>
      <w:rPr>
        <w:rFonts w:ascii="Symbol" w:hAnsi="Symbol" w:hint="default"/>
      </w:rPr>
    </w:lvl>
    <w:lvl w:ilvl="4" w:tplc="04090003" w:tentative="1">
      <w:start w:val="1"/>
      <w:numFmt w:val="bullet"/>
      <w:lvlText w:val="o"/>
      <w:lvlJc w:val="left"/>
      <w:pPr>
        <w:ind w:left="5401" w:hanging="360"/>
      </w:pPr>
      <w:rPr>
        <w:rFonts w:ascii="Courier New" w:hAnsi="Courier New" w:cs="Courier New" w:hint="default"/>
      </w:rPr>
    </w:lvl>
    <w:lvl w:ilvl="5" w:tplc="04090005" w:tentative="1">
      <w:start w:val="1"/>
      <w:numFmt w:val="bullet"/>
      <w:lvlText w:val=""/>
      <w:lvlJc w:val="left"/>
      <w:pPr>
        <w:ind w:left="6121" w:hanging="360"/>
      </w:pPr>
      <w:rPr>
        <w:rFonts w:ascii="Wingdings" w:hAnsi="Wingdings" w:hint="default"/>
      </w:rPr>
    </w:lvl>
    <w:lvl w:ilvl="6" w:tplc="04090001" w:tentative="1">
      <w:start w:val="1"/>
      <w:numFmt w:val="bullet"/>
      <w:lvlText w:val=""/>
      <w:lvlJc w:val="left"/>
      <w:pPr>
        <w:ind w:left="6841" w:hanging="360"/>
      </w:pPr>
      <w:rPr>
        <w:rFonts w:ascii="Symbol" w:hAnsi="Symbol" w:hint="default"/>
      </w:rPr>
    </w:lvl>
    <w:lvl w:ilvl="7" w:tplc="04090003" w:tentative="1">
      <w:start w:val="1"/>
      <w:numFmt w:val="bullet"/>
      <w:lvlText w:val="o"/>
      <w:lvlJc w:val="left"/>
      <w:pPr>
        <w:ind w:left="7561" w:hanging="360"/>
      </w:pPr>
      <w:rPr>
        <w:rFonts w:ascii="Courier New" w:hAnsi="Courier New" w:cs="Courier New" w:hint="default"/>
      </w:rPr>
    </w:lvl>
    <w:lvl w:ilvl="8" w:tplc="04090005" w:tentative="1">
      <w:start w:val="1"/>
      <w:numFmt w:val="bullet"/>
      <w:lvlText w:val=""/>
      <w:lvlJc w:val="left"/>
      <w:pPr>
        <w:ind w:left="8281" w:hanging="360"/>
      </w:pPr>
      <w:rPr>
        <w:rFonts w:ascii="Wingdings" w:hAnsi="Wingdings" w:hint="default"/>
      </w:rPr>
    </w:lvl>
  </w:abstractNum>
  <w:abstractNum w:abstractNumId="5" w15:restartNumberingAfterBreak="0">
    <w:nsid w:val="3CDD2635"/>
    <w:multiLevelType w:val="hybridMultilevel"/>
    <w:tmpl w:val="E9BA1DD0"/>
    <w:lvl w:ilvl="0" w:tplc="17F69B98">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E461E1C">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0327A8E">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CBEA1D8">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0B8284E">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D08E750">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EC232">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26DB9A">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EB09E88">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5435BA4"/>
    <w:multiLevelType w:val="multilevel"/>
    <w:tmpl w:val="B922E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B84947"/>
    <w:multiLevelType w:val="hybridMultilevel"/>
    <w:tmpl w:val="C4A46086"/>
    <w:lvl w:ilvl="0" w:tplc="681098F6">
      <w:start w:val="1"/>
      <w:numFmt w:val="bullet"/>
      <w:lvlText w:val="•"/>
      <w:lvlJc w:val="left"/>
      <w:pPr>
        <w:ind w:left="3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9EE0655A">
      <w:start w:val="1"/>
      <w:numFmt w:val="bullet"/>
      <w:lvlRestart w:val="0"/>
      <w:lvlText w:val="▪"/>
      <w:lvlJc w:val="left"/>
      <w:pPr>
        <w:ind w:left="21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9DB497BE">
      <w:start w:val="1"/>
      <w:numFmt w:val="bullet"/>
      <w:lvlText w:val="▪"/>
      <w:lvlJc w:val="left"/>
      <w:pPr>
        <w:ind w:left="28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EB629852">
      <w:start w:val="1"/>
      <w:numFmt w:val="bullet"/>
      <w:lvlText w:val="•"/>
      <w:lvlJc w:val="left"/>
      <w:pPr>
        <w:ind w:left="360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26724394">
      <w:start w:val="1"/>
      <w:numFmt w:val="bullet"/>
      <w:lvlText w:val="o"/>
      <w:lvlJc w:val="left"/>
      <w:pPr>
        <w:ind w:left="432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D63E9406">
      <w:start w:val="1"/>
      <w:numFmt w:val="bullet"/>
      <w:lvlText w:val="▪"/>
      <w:lvlJc w:val="left"/>
      <w:pPr>
        <w:ind w:left="504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1DF83598">
      <w:start w:val="1"/>
      <w:numFmt w:val="bullet"/>
      <w:lvlText w:val="•"/>
      <w:lvlJc w:val="left"/>
      <w:pPr>
        <w:ind w:left="576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86107926">
      <w:start w:val="1"/>
      <w:numFmt w:val="bullet"/>
      <w:lvlText w:val="o"/>
      <w:lvlJc w:val="left"/>
      <w:pPr>
        <w:ind w:left="648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87EC014">
      <w:start w:val="1"/>
      <w:numFmt w:val="bullet"/>
      <w:lvlText w:val="▪"/>
      <w:lvlJc w:val="left"/>
      <w:pPr>
        <w:ind w:left="7201"/>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DF956EB"/>
    <w:multiLevelType w:val="hybridMultilevel"/>
    <w:tmpl w:val="84926754"/>
    <w:lvl w:ilvl="0" w:tplc="5AD05CA6">
      <w:start w:val="1"/>
      <w:numFmt w:val="bullet"/>
      <w:lvlText w:val="•"/>
      <w:lvlJc w:val="left"/>
      <w:pPr>
        <w:ind w:left="70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E2EE982">
      <w:start w:val="1"/>
      <w:numFmt w:val="bullet"/>
      <w:lvlText w:val="o"/>
      <w:lvlJc w:val="left"/>
      <w:pPr>
        <w:ind w:left="144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A46C504">
      <w:start w:val="1"/>
      <w:numFmt w:val="bullet"/>
      <w:lvlText w:val="▪"/>
      <w:lvlJc w:val="left"/>
      <w:pPr>
        <w:ind w:left="21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408F264">
      <w:start w:val="1"/>
      <w:numFmt w:val="bullet"/>
      <w:lvlText w:val="•"/>
      <w:lvlJc w:val="left"/>
      <w:pPr>
        <w:ind w:left="288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032905C">
      <w:start w:val="1"/>
      <w:numFmt w:val="bullet"/>
      <w:lvlText w:val="o"/>
      <w:lvlJc w:val="left"/>
      <w:pPr>
        <w:ind w:left="360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8DA8708">
      <w:start w:val="1"/>
      <w:numFmt w:val="bullet"/>
      <w:lvlText w:val="▪"/>
      <w:lvlJc w:val="left"/>
      <w:pPr>
        <w:ind w:left="432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A43814">
      <w:start w:val="1"/>
      <w:numFmt w:val="bullet"/>
      <w:lvlText w:val="•"/>
      <w:lvlJc w:val="left"/>
      <w:pPr>
        <w:ind w:left="504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6AA17E6">
      <w:start w:val="1"/>
      <w:numFmt w:val="bullet"/>
      <w:lvlText w:val="o"/>
      <w:lvlJc w:val="left"/>
      <w:pPr>
        <w:ind w:left="576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8A897C2">
      <w:start w:val="1"/>
      <w:numFmt w:val="bullet"/>
      <w:lvlText w:val="▪"/>
      <w:lvlJc w:val="left"/>
      <w:pPr>
        <w:ind w:left="6481"/>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843860344">
    <w:abstractNumId w:val="5"/>
  </w:num>
  <w:num w:numId="2" w16cid:durableId="337775436">
    <w:abstractNumId w:val="7"/>
  </w:num>
  <w:num w:numId="3" w16cid:durableId="28991748">
    <w:abstractNumId w:val="8"/>
  </w:num>
  <w:num w:numId="4" w16cid:durableId="1247300432">
    <w:abstractNumId w:val="0"/>
  </w:num>
  <w:num w:numId="5" w16cid:durableId="160852329">
    <w:abstractNumId w:val="1"/>
  </w:num>
  <w:num w:numId="6" w16cid:durableId="474444776">
    <w:abstractNumId w:val="3"/>
  </w:num>
  <w:num w:numId="7" w16cid:durableId="361520758">
    <w:abstractNumId w:val="4"/>
  </w:num>
  <w:num w:numId="8" w16cid:durableId="1849564184">
    <w:abstractNumId w:val="2"/>
  </w:num>
  <w:num w:numId="9" w16cid:durableId="9996987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5BEF"/>
    <w:rsid w:val="00032A7A"/>
    <w:rsid w:val="00096156"/>
    <w:rsid w:val="000A22DA"/>
    <w:rsid w:val="00191582"/>
    <w:rsid w:val="00195E84"/>
    <w:rsid w:val="001A0701"/>
    <w:rsid w:val="001D377D"/>
    <w:rsid w:val="002435AF"/>
    <w:rsid w:val="002739CC"/>
    <w:rsid w:val="00290DC2"/>
    <w:rsid w:val="002A1ECA"/>
    <w:rsid w:val="00313862"/>
    <w:rsid w:val="00330329"/>
    <w:rsid w:val="00337107"/>
    <w:rsid w:val="00360F8B"/>
    <w:rsid w:val="00376086"/>
    <w:rsid w:val="0038062B"/>
    <w:rsid w:val="0038111A"/>
    <w:rsid w:val="00385BEF"/>
    <w:rsid w:val="00387C27"/>
    <w:rsid w:val="00392BC6"/>
    <w:rsid w:val="003A58AA"/>
    <w:rsid w:val="003E6C9F"/>
    <w:rsid w:val="004026A9"/>
    <w:rsid w:val="00430DA5"/>
    <w:rsid w:val="00497940"/>
    <w:rsid w:val="004C6CF2"/>
    <w:rsid w:val="004D3081"/>
    <w:rsid w:val="004D61D0"/>
    <w:rsid w:val="005106B8"/>
    <w:rsid w:val="0052191C"/>
    <w:rsid w:val="005353AE"/>
    <w:rsid w:val="00585FFD"/>
    <w:rsid w:val="005D4A76"/>
    <w:rsid w:val="006316BA"/>
    <w:rsid w:val="00643A89"/>
    <w:rsid w:val="00644B6A"/>
    <w:rsid w:val="006537EA"/>
    <w:rsid w:val="006F1267"/>
    <w:rsid w:val="00757757"/>
    <w:rsid w:val="007A72C5"/>
    <w:rsid w:val="007D3A33"/>
    <w:rsid w:val="008059D7"/>
    <w:rsid w:val="00816C04"/>
    <w:rsid w:val="0083374A"/>
    <w:rsid w:val="00877AE4"/>
    <w:rsid w:val="008B0F45"/>
    <w:rsid w:val="008C67CD"/>
    <w:rsid w:val="008F13F7"/>
    <w:rsid w:val="00977810"/>
    <w:rsid w:val="009779A9"/>
    <w:rsid w:val="00997C00"/>
    <w:rsid w:val="009A6FC5"/>
    <w:rsid w:val="009C067B"/>
    <w:rsid w:val="009D3650"/>
    <w:rsid w:val="00A26D21"/>
    <w:rsid w:val="00A331FB"/>
    <w:rsid w:val="00A930EE"/>
    <w:rsid w:val="00AC44C2"/>
    <w:rsid w:val="00AD20A8"/>
    <w:rsid w:val="00AD6F78"/>
    <w:rsid w:val="00B31238"/>
    <w:rsid w:val="00B350A4"/>
    <w:rsid w:val="00BB0141"/>
    <w:rsid w:val="00BB2DAC"/>
    <w:rsid w:val="00BC2F3E"/>
    <w:rsid w:val="00BC5F85"/>
    <w:rsid w:val="00BD66C1"/>
    <w:rsid w:val="00C21559"/>
    <w:rsid w:val="00CA3C22"/>
    <w:rsid w:val="00CD113A"/>
    <w:rsid w:val="00D50F7E"/>
    <w:rsid w:val="00D512F4"/>
    <w:rsid w:val="00D813E0"/>
    <w:rsid w:val="00D9285B"/>
    <w:rsid w:val="00DB2A0D"/>
    <w:rsid w:val="00DD4101"/>
    <w:rsid w:val="00E0532C"/>
    <w:rsid w:val="00E37CB1"/>
    <w:rsid w:val="00E62AFF"/>
    <w:rsid w:val="00E970B9"/>
    <w:rsid w:val="00EF7A91"/>
    <w:rsid w:val="00F62674"/>
    <w:rsid w:val="00FC30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70E64"/>
  <w15:docId w15:val="{4ED68EE8-7DC9-465F-BD67-F3DE01BA9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0141"/>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59" w:lineRule="auto"/>
      <w:ind w:left="10" w:hanging="10"/>
      <w:outlineLvl w:val="0"/>
    </w:pPr>
    <w:rPr>
      <w:rFonts w:ascii="Rockwell" w:eastAsia="Rockwell" w:hAnsi="Rockwell" w:cs="Rockwell"/>
      <w:color w:val="1F4E79"/>
      <w:sz w:val="40"/>
    </w:rPr>
  </w:style>
  <w:style w:type="paragraph" w:styleId="Heading2">
    <w:name w:val="heading 2"/>
    <w:next w:val="Normal"/>
    <w:link w:val="Heading2Char"/>
    <w:uiPriority w:val="9"/>
    <w:unhideWhenUsed/>
    <w:qFormat/>
    <w:pPr>
      <w:keepNext/>
      <w:keepLines/>
      <w:spacing w:after="55" w:line="259" w:lineRule="auto"/>
      <w:ind w:left="10" w:hanging="10"/>
      <w:outlineLvl w:val="1"/>
    </w:pPr>
    <w:rPr>
      <w:rFonts w:ascii="Rockwell" w:eastAsia="Rockwell" w:hAnsi="Rockwell" w:cs="Rockwell"/>
      <w:b/>
      <w:color w:val="595959"/>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Rockwell" w:eastAsia="Rockwell" w:hAnsi="Rockwell" w:cs="Rockwell"/>
      <w:color w:val="1F4E79"/>
      <w:sz w:val="40"/>
    </w:rPr>
  </w:style>
  <w:style w:type="character" w:customStyle="1" w:styleId="Heading2Char">
    <w:name w:val="Heading 2 Char"/>
    <w:link w:val="Heading2"/>
    <w:uiPriority w:val="9"/>
    <w:rPr>
      <w:rFonts w:ascii="Rockwell" w:eastAsia="Rockwell" w:hAnsi="Rockwell" w:cs="Rockwell"/>
      <w:b/>
      <w:color w:val="595959"/>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57757"/>
    <w:pPr>
      <w:ind w:left="720"/>
      <w:contextualSpacing/>
    </w:pPr>
  </w:style>
  <w:style w:type="character" w:styleId="Hyperlink">
    <w:name w:val="Hyperlink"/>
    <w:basedOn w:val="DefaultParagraphFont"/>
    <w:uiPriority w:val="99"/>
    <w:unhideWhenUsed/>
    <w:rsid w:val="00D9285B"/>
    <w:rPr>
      <w:color w:val="467886" w:themeColor="hyperlink"/>
      <w:u w:val="single"/>
    </w:rPr>
  </w:style>
  <w:style w:type="character" w:styleId="UnresolvedMention">
    <w:name w:val="Unresolved Mention"/>
    <w:basedOn w:val="DefaultParagraphFont"/>
    <w:uiPriority w:val="99"/>
    <w:semiHidden/>
    <w:unhideWhenUsed/>
    <w:rsid w:val="00D9285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doi.org/10.1371/annotation/18555b51-1fd1-47b6-a362-acaaa24a53da" TargetMode="External"/><Relationship Id="rId21" Type="http://schemas.openxmlformats.org/officeDocument/2006/relationships/hyperlink" Target="http://www.becominghuman.org/node/interactive-documentary" TargetMode="External"/><Relationship Id="rId63" Type="http://schemas.openxmlformats.org/officeDocument/2006/relationships/hyperlink" Target="https://www.pbs.org/wgbh/nova/video/rise-of-the-mammals/" TargetMode="External"/><Relationship Id="rId159" Type="http://schemas.openxmlformats.org/officeDocument/2006/relationships/hyperlink" Target="http://humanorigins.si.edu/evidence/human-fossils/fossils/knm-wt-15000" TargetMode="External"/><Relationship Id="rId170" Type="http://schemas.openxmlformats.org/officeDocument/2006/relationships/hyperlink" Target="http://humanorigins.si.edu/evidence/human-fossils/shanidar-3-neanderthal-skeleton" TargetMode="External"/><Relationship Id="rId191" Type="http://schemas.openxmlformats.org/officeDocument/2006/relationships/hyperlink" Target="https://doi.org/10.1146/annurev-anthro-102116-041441" TargetMode="External"/><Relationship Id="rId205" Type="http://schemas.openxmlformats.org/officeDocument/2006/relationships/hyperlink" Target="https://www.aaas.org/news/sciences-thousand-year-graveyard-earns-archaeology-writing-award" TargetMode="External"/><Relationship Id="rId226" Type="http://schemas.openxmlformats.org/officeDocument/2006/relationships/hyperlink" Target="https://www.hdforensics.com/hdforensic" TargetMode="External"/><Relationship Id="rId247" Type="http://schemas.openxmlformats.org/officeDocument/2006/relationships/footer" Target="footer9.xml"/><Relationship Id="rId107" Type="http://schemas.openxmlformats.org/officeDocument/2006/relationships/hyperlink" Target="https://doi.org/10.1371/annotation/137a79c7-5807-47fc-b885-1f5cc2493305" TargetMode="External"/><Relationship Id="rId11" Type="http://schemas.openxmlformats.org/officeDocument/2006/relationships/hyperlink" Target="https://catalog.ufl.edu/UGRD/academic-programs/general-education/" TargetMode="External"/><Relationship Id="rId32" Type="http://schemas.openxmlformats.org/officeDocument/2006/relationships/hyperlink" Target="https://www.cbsnews.com/news/researchers-find-ancient-tools-kenya/" TargetMode="External"/><Relationship Id="rId53" Type="http://schemas.openxmlformats.org/officeDocument/2006/relationships/hyperlink" Target="https://www.floridamuseum.ufl.edu/exhibits/florida-fossils/" TargetMode="External"/><Relationship Id="rId74" Type="http://schemas.openxmlformats.org/officeDocument/2006/relationships/hyperlink" Target="https://www.amnh.org/exhibitions/extreme-mammals/what-is-a-mammal" TargetMode="External"/><Relationship Id="rId128" Type="http://schemas.openxmlformats.org/officeDocument/2006/relationships/hyperlink" Target="https://www.amnh.org/exhibitions/extreme-mammals/meet-your-relatives/darwinius-masillae" TargetMode="External"/><Relationship Id="rId149" Type="http://schemas.openxmlformats.org/officeDocument/2006/relationships/hyperlink" Target="http://www.bbc.com/earth/story/20141127-lucy-fossil-revealed-our-origins" TargetMode="External"/><Relationship Id="rId5" Type="http://schemas.openxmlformats.org/officeDocument/2006/relationships/footnotes" Target="footnotes.xml"/><Relationship Id="rId95" Type="http://schemas.openxmlformats.org/officeDocument/2006/relationships/hyperlink" Target="https://blogs.plos.org/everyone/2009/05/19/plos-one-introduces-darwinius-masillae/" TargetMode="External"/><Relationship Id="rId160" Type="http://schemas.openxmlformats.org/officeDocument/2006/relationships/hyperlink" Target="http://humanorigins.si.edu/evidence/human-fossils/fossils/knm-wt-15000" TargetMode="External"/><Relationship Id="rId181" Type="http://schemas.openxmlformats.org/officeDocument/2006/relationships/hyperlink" Target="http://humanorigins.si.edu/evidence/genetics/one-species-living-worldwide" TargetMode="External"/><Relationship Id="rId216" Type="http://schemas.openxmlformats.org/officeDocument/2006/relationships/hyperlink" Target="https://www.aaas.org/news/sciences-thousand-year-graveyard-earns-archaeology-writing-award" TargetMode="External"/><Relationship Id="rId237" Type="http://schemas.openxmlformats.org/officeDocument/2006/relationships/hyperlink" Target="https://catalog.ufl.edu/UGRD/academic-regulations/grades-grading-policies/" TargetMode="External"/><Relationship Id="rId258" Type="http://schemas.openxmlformats.org/officeDocument/2006/relationships/hyperlink" Target="http://writing.ufl.edu/writing-studio/" TargetMode="External"/><Relationship Id="rId22" Type="http://schemas.openxmlformats.org/officeDocument/2006/relationships/hyperlink" Target="http://www.becominghuman.org/node/interactive-documentary" TargetMode="External"/><Relationship Id="rId43" Type="http://schemas.openxmlformats.org/officeDocument/2006/relationships/hyperlink" Target="https://doi.org/10.1038/nature04639" TargetMode="External"/><Relationship Id="rId64" Type="http://schemas.openxmlformats.org/officeDocument/2006/relationships/hyperlink" Target="https://www.pbs.org/wgbh/nova/video/rise-of-the-mammals/" TargetMode="External"/><Relationship Id="rId118" Type="http://schemas.openxmlformats.org/officeDocument/2006/relationships/hyperlink" Target="https://doi.org/10.1371/annotation/18555b51-1fd1-47b6-a362-acaaa24a53da" TargetMode="External"/><Relationship Id="rId139" Type="http://schemas.openxmlformats.org/officeDocument/2006/relationships/hyperlink" Target="https://www.floridamuseum.ufl.edu/exhibits/florida-fossils/" TargetMode="External"/><Relationship Id="rId85" Type="http://schemas.openxmlformats.org/officeDocument/2006/relationships/hyperlink" Target="https://animaldiversity.org/" TargetMode="External"/><Relationship Id="rId150" Type="http://schemas.openxmlformats.org/officeDocument/2006/relationships/hyperlink" Target="http://www.bbc.com/earth/story/20141127-lucy-fossil-revealed-our-origins" TargetMode="External"/><Relationship Id="rId171" Type="http://schemas.openxmlformats.org/officeDocument/2006/relationships/hyperlink" Target="http://humanorigins.si.edu/evidence/human-fossils/shanidar-3-neanderthal-skeleton" TargetMode="External"/><Relationship Id="rId192" Type="http://schemas.openxmlformats.org/officeDocument/2006/relationships/hyperlink" Target="https://doi.org/10.1146/annurev-anthro-102116-041441" TargetMode="External"/><Relationship Id="rId206" Type="http://schemas.openxmlformats.org/officeDocument/2006/relationships/hyperlink" Target="https://www.aaas.org/news/sciences-thousand-year-graveyard-earns-archaeology-writing-award" TargetMode="External"/><Relationship Id="rId227" Type="http://schemas.openxmlformats.org/officeDocument/2006/relationships/footer" Target="footer4.xml"/><Relationship Id="rId248" Type="http://schemas.openxmlformats.org/officeDocument/2006/relationships/hyperlink" Target="https://syllabus.ufl.edu/syllabus-policy/uf-syllabus-policy-links/" TargetMode="External"/><Relationship Id="rId12" Type="http://schemas.openxmlformats.org/officeDocument/2006/relationships/hyperlink" Target="https://catalog.ufl.edu/UGRD/academic-programs/general-education/" TargetMode="External"/><Relationship Id="rId33" Type="http://schemas.openxmlformats.org/officeDocument/2006/relationships/hyperlink" Target="https://www.cbsnews.com/news/researchers-find-ancient-tools-kenya/" TargetMode="External"/><Relationship Id="rId108" Type="http://schemas.openxmlformats.org/officeDocument/2006/relationships/hyperlink" Target="https://doi.org/10.1371/annotation/137a79c7-5807-47fc-b885-1f5cc2493305" TargetMode="External"/><Relationship Id="rId129" Type="http://schemas.openxmlformats.org/officeDocument/2006/relationships/hyperlink" Target="https://www.amnh.org/exhibitions/extreme-mammals/meet-your-relatives/darwinius-masillae" TargetMode="External"/><Relationship Id="rId54" Type="http://schemas.openxmlformats.org/officeDocument/2006/relationships/hyperlink" Target="https://www.floridamuseum.ufl.edu/exhibits/florida-fossils/" TargetMode="External"/><Relationship Id="rId75" Type="http://schemas.openxmlformats.org/officeDocument/2006/relationships/hyperlink" Target="http://www.brooklyn.cuny.edu/web/academics/schools/naturalsciences/undergraduate/%20anthropology/faculty/faculty_details.php?faculty=1170" TargetMode="External"/><Relationship Id="rId96" Type="http://schemas.openxmlformats.org/officeDocument/2006/relationships/hyperlink" Target="https://blogs.plos.org/everyone/2009/05/19/plos-one-introduces-darwinius-masillae/" TargetMode="External"/><Relationship Id="rId140" Type="http://schemas.openxmlformats.org/officeDocument/2006/relationships/hyperlink" Target="https://www.floridamuseum.ufl.edu/exhibits/florida-fossils/" TargetMode="External"/><Relationship Id="rId161" Type="http://schemas.openxmlformats.org/officeDocument/2006/relationships/hyperlink" Target="http://humanorigins.si.edu/evidence/human-fossils/fossils/knm-wt-15000" TargetMode="External"/><Relationship Id="rId182" Type="http://schemas.openxmlformats.org/officeDocument/2006/relationships/hyperlink" Target="http://humanorigins.si.edu/evidence/genetics/one-species-living-worldwide" TargetMode="External"/><Relationship Id="rId217" Type="http://schemas.openxmlformats.org/officeDocument/2006/relationships/hyperlink" Target="https://www.aaas.org/news/sciences-thousand-year-graveyard-earns-archaeology-writing-award" TargetMode="External"/><Relationship Id="rId6" Type="http://schemas.openxmlformats.org/officeDocument/2006/relationships/endnotes" Target="endnotes.xml"/><Relationship Id="rId238" Type="http://schemas.openxmlformats.org/officeDocument/2006/relationships/hyperlink" Target="https://catalog.ufl.edu/UGRD/academic-regulations/grades-grading-policies/" TargetMode="External"/><Relationship Id="rId259" Type="http://schemas.openxmlformats.org/officeDocument/2006/relationships/hyperlink" Target="http://writing.ufl.edu/writing-studio/" TargetMode="External"/><Relationship Id="rId23" Type="http://schemas.openxmlformats.org/officeDocument/2006/relationships/hyperlink" Target="http://www.becominghuman.org/node/interactive-documentary" TargetMode="External"/><Relationship Id="rId119" Type="http://schemas.openxmlformats.org/officeDocument/2006/relationships/hyperlink" Target="https://doi.org/10.1371/annotation/18555b51-1fd1-47b6-a362-acaaa24a53da" TargetMode="External"/><Relationship Id="rId44" Type="http://schemas.openxmlformats.org/officeDocument/2006/relationships/hyperlink" Target="https://doi.org/10.1038/nature04639" TargetMode="External"/><Relationship Id="rId65" Type="http://schemas.openxmlformats.org/officeDocument/2006/relationships/hyperlink" Target="https://www.amnh.org/exhibitions/extreme-mammals/what-is-a-mammal" TargetMode="External"/><Relationship Id="rId86" Type="http://schemas.openxmlformats.org/officeDocument/2006/relationships/hyperlink" Target="https://animaldiversity.org/" TargetMode="External"/><Relationship Id="rId130" Type="http://schemas.openxmlformats.org/officeDocument/2006/relationships/hyperlink" Target="https://www.amnh.org/exhibitions/extreme-mammals/meet-your-relatives/darwinius-masillae" TargetMode="External"/><Relationship Id="rId151" Type="http://schemas.openxmlformats.org/officeDocument/2006/relationships/hyperlink" Target="http://www.bbc.com/earth/story/20141127-lucy-fossil-revealed-our-origins" TargetMode="External"/><Relationship Id="rId172" Type="http://schemas.openxmlformats.org/officeDocument/2006/relationships/hyperlink" Target="http://humanorigins.si.edu/evidence/human-fossils/shanidar-3-neanderthal-skeleton" TargetMode="External"/><Relationship Id="rId193" Type="http://schemas.openxmlformats.org/officeDocument/2006/relationships/hyperlink" Target="https://doi.org/10.1146/annurev-anthro-102116-041441" TargetMode="External"/><Relationship Id="rId207" Type="http://schemas.openxmlformats.org/officeDocument/2006/relationships/hyperlink" Target="https://www.aaas.org/news/sciences-thousand-year-graveyard-earns-archaeology-writing-award" TargetMode="External"/><Relationship Id="rId228" Type="http://schemas.openxmlformats.org/officeDocument/2006/relationships/footer" Target="footer5.xml"/><Relationship Id="rId249" Type="http://schemas.openxmlformats.org/officeDocument/2006/relationships/hyperlink" Target="https://disability.ufl.edu/get-started/" TargetMode="External"/><Relationship Id="rId13" Type="http://schemas.openxmlformats.org/officeDocument/2006/relationships/hyperlink" Target="https://heb.fas.harvard.edu/people/daniel-e-lieberman" TargetMode="External"/><Relationship Id="rId109" Type="http://schemas.openxmlformats.org/officeDocument/2006/relationships/hyperlink" Target="https://doi.org/10.1371/annotation/137a79c7-5807-47fc-b885-1f5cc2493305" TargetMode="External"/><Relationship Id="rId260" Type="http://schemas.openxmlformats.org/officeDocument/2006/relationships/fontTable" Target="fontTable.xml"/><Relationship Id="rId34" Type="http://schemas.openxmlformats.org/officeDocument/2006/relationships/hyperlink" Target="https://www.cbsnews.com/news/researchers-find-ancient-tools-kenya/" TargetMode="External"/><Relationship Id="rId55" Type="http://schemas.openxmlformats.org/officeDocument/2006/relationships/hyperlink" Target="https://www.nyit.edu/bio/michael.granatosky" TargetMode="External"/><Relationship Id="rId76" Type="http://schemas.openxmlformats.org/officeDocument/2006/relationships/hyperlink" Target="http://www.brooklyn.cuny.edu/web/academics/schools/naturalsciences/undergraduate/%20anthropology/faculty/faculty_details.php?faculty=1170" TargetMode="External"/><Relationship Id="rId97" Type="http://schemas.openxmlformats.org/officeDocument/2006/relationships/hyperlink" Target="https://blogs.plos.org/everyone/2009/05/19/plos-one-introduces-darwinius-masillae/" TargetMode="External"/><Relationship Id="rId120" Type="http://schemas.openxmlformats.org/officeDocument/2006/relationships/hyperlink" Target="https://doi.org/10.1371/annotation/18555b51-1fd1-47b6-a362-acaaa24a53da" TargetMode="External"/><Relationship Id="rId141" Type="http://schemas.openxmlformats.org/officeDocument/2006/relationships/hyperlink" Target="https://www.floridamuseum.ufl.edu/exhibits/florida-fossils/" TargetMode="External"/><Relationship Id="rId7" Type="http://schemas.openxmlformats.org/officeDocument/2006/relationships/hyperlink" Target="https://catalog.ufl.edu/UGRD/academic-programs/general-education/" TargetMode="External"/><Relationship Id="rId162" Type="http://schemas.openxmlformats.org/officeDocument/2006/relationships/hyperlink" Target="http://humanorigins.si.edu/evidence/human-fossils/fossils/knm-wt-15000" TargetMode="External"/><Relationship Id="rId183" Type="http://schemas.openxmlformats.org/officeDocument/2006/relationships/hyperlink" Target="http://humanorigins.si.edu/evidence/genetics/one-species-living-worldwide" TargetMode="External"/><Relationship Id="rId218" Type="http://schemas.openxmlformats.org/officeDocument/2006/relationships/hyperlink" Target="https://www.aaas.org/news/sciences-thousand-year-graveyard-earns-archaeology-writing-award" TargetMode="External"/><Relationship Id="rId239" Type="http://schemas.openxmlformats.org/officeDocument/2006/relationships/hyperlink" Target="https://catalog.ufl.edu/UGRD/academic-regulations/grades-grading-policies/" TargetMode="External"/><Relationship Id="rId250" Type="http://schemas.openxmlformats.org/officeDocument/2006/relationships/hyperlink" Target="https://ai.ufl.edu/for-our-students/guidance-for-students/" TargetMode="External"/><Relationship Id="rId24" Type="http://schemas.openxmlformats.org/officeDocument/2006/relationships/hyperlink" Target="http://www.becominghuman.org/node/interactive-documentary" TargetMode="External"/><Relationship Id="rId45" Type="http://schemas.openxmlformats.org/officeDocument/2006/relationships/hyperlink" Target="https://doi.org/10.1073/pnas.1321499110" TargetMode="External"/><Relationship Id="rId66" Type="http://schemas.openxmlformats.org/officeDocument/2006/relationships/hyperlink" Target="https://www.amnh.org/exhibitions/extreme-mammals/what-is-a-mammal" TargetMode="External"/><Relationship Id="rId87" Type="http://schemas.openxmlformats.org/officeDocument/2006/relationships/hyperlink" Target="http://tolweb.org/tree/" TargetMode="External"/><Relationship Id="rId110" Type="http://schemas.openxmlformats.org/officeDocument/2006/relationships/hyperlink" Target="https://doi.org/10.1371/annotation/137a79c7-5807-47fc-b885-1f5cc2493305" TargetMode="External"/><Relationship Id="rId131" Type="http://schemas.openxmlformats.org/officeDocument/2006/relationships/hyperlink" Target="https://www.amnh.org/exhibitions/extreme-mammals/meet-your-relatives/darwinius-masillae" TargetMode="External"/><Relationship Id="rId152" Type="http://schemas.openxmlformats.org/officeDocument/2006/relationships/hyperlink" Target="http://www.bbc.com/earth/story/20141127-lucy-fossil-revealed-our-origins" TargetMode="External"/><Relationship Id="rId173" Type="http://schemas.openxmlformats.org/officeDocument/2006/relationships/hyperlink" Target="http://humanorigins.si.edu/evidence/human-fossils/shanidar-3-neanderthal-skeleton" TargetMode="External"/><Relationship Id="rId194" Type="http://schemas.openxmlformats.org/officeDocument/2006/relationships/hyperlink" Target="https://doi.org/10.1146/annurev-anthro-102116-041441" TargetMode="External"/><Relationship Id="rId208" Type="http://schemas.openxmlformats.org/officeDocument/2006/relationships/hyperlink" Target="https://www.aaas.org/news/sciences-thousand-year-graveyard-earns-archaeology-writing-award" TargetMode="External"/><Relationship Id="rId229" Type="http://schemas.openxmlformats.org/officeDocument/2006/relationships/footer" Target="footer6.xml"/><Relationship Id="rId240" Type="http://schemas.openxmlformats.org/officeDocument/2006/relationships/hyperlink" Target="https://catalog.ufl.edu/UGRD/academic-regulations/grades-grading-policies/" TargetMode="External"/><Relationship Id="rId261" Type="http://schemas.openxmlformats.org/officeDocument/2006/relationships/theme" Target="theme/theme1.xml"/><Relationship Id="rId14" Type="http://schemas.openxmlformats.org/officeDocument/2006/relationships/hyperlink" Target="https://heb.fas.harvard.edu/people/daniel-e-lieberman" TargetMode="External"/><Relationship Id="rId35" Type="http://schemas.openxmlformats.org/officeDocument/2006/relationships/hyperlink" Target="https://video.alexanderstreet.com/watch/a-comprehensive-look-at-the-human-skeleton" TargetMode="External"/><Relationship Id="rId56" Type="http://schemas.openxmlformats.org/officeDocument/2006/relationships/hyperlink" Target="https://www.nyit.edu/bio/michael.granatosky" TargetMode="External"/><Relationship Id="rId77" Type="http://schemas.openxmlformats.org/officeDocument/2006/relationships/hyperlink" Target="http://www.brooklyn.cuny.edu/web/academics/schools/naturalsciences/undergraduate/%20anthropology/faculty/faculty_details.php?faculty=1170" TargetMode="External"/><Relationship Id="rId100" Type="http://schemas.openxmlformats.org/officeDocument/2006/relationships/hyperlink" Target="https://doi.org/10.1038/nature08429" TargetMode="External"/><Relationship Id="rId8" Type="http://schemas.openxmlformats.org/officeDocument/2006/relationships/hyperlink" Target="https://catalog.ufl.edu/UGRD/academic-programs/general-education/" TargetMode="External"/><Relationship Id="rId98" Type="http://schemas.openxmlformats.org/officeDocument/2006/relationships/hyperlink" Target="https://blogs.plos.org/everyone/2009/05/19/plos-one-introduces-darwinius-masillae/" TargetMode="External"/><Relationship Id="rId121" Type="http://schemas.openxmlformats.org/officeDocument/2006/relationships/hyperlink" Target="https://doi.org/10.1371/annotation/18555b51-1fd1-47b6-a362-acaaa24a53da" TargetMode="External"/><Relationship Id="rId142" Type="http://schemas.openxmlformats.org/officeDocument/2006/relationships/hyperlink" Target="https://www.floridamuseum.ufl.edu/exhibits/florida-fossils/" TargetMode="External"/><Relationship Id="rId163" Type="http://schemas.openxmlformats.org/officeDocument/2006/relationships/hyperlink" Target="http://humanorigins.si.edu/evidence/human-fossils/fossils/knm-wt-15000" TargetMode="External"/><Relationship Id="rId184" Type="http://schemas.openxmlformats.org/officeDocument/2006/relationships/hyperlink" Target="http://humanorigins.si.edu/evidence/genetics/one-species-living-worldwide" TargetMode="External"/><Relationship Id="rId219" Type="http://schemas.openxmlformats.org/officeDocument/2006/relationships/hyperlink" Target="https://www.dmu.edu/directory/heather-garvin-elling/" TargetMode="External"/><Relationship Id="rId230" Type="http://schemas.openxmlformats.org/officeDocument/2006/relationships/hyperlink" Target="https://catalog.ufl.edu/UGRD/academic-regulations/attendance-policies/" TargetMode="External"/><Relationship Id="rId251" Type="http://schemas.openxmlformats.org/officeDocument/2006/relationships/hyperlink" Target="https://ai.ufl.edu/for-our-students/guidance-for-students/" TargetMode="External"/><Relationship Id="rId25" Type="http://schemas.openxmlformats.org/officeDocument/2006/relationships/hyperlink" Target="https://www.cbsnews.com/news/researchers-find-ancient-tools-kenya/" TargetMode="External"/><Relationship Id="rId46" Type="http://schemas.openxmlformats.org/officeDocument/2006/relationships/hyperlink" Target="https://doi.org/10.1073/pnas.1321499110" TargetMode="External"/><Relationship Id="rId67" Type="http://schemas.openxmlformats.org/officeDocument/2006/relationships/hyperlink" Target="https://www.amnh.org/exhibitions/extreme-mammals/what-is-a-mammal" TargetMode="External"/><Relationship Id="rId88" Type="http://schemas.openxmlformats.org/officeDocument/2006/relationships/hyperlink" Target="http://tolweb.org/tree/" TargetMode="External"/><Relationship Id="rId111" Type="http://schemas.openxmlformats.org/officeDocument/2006/relationships/hyperlink" Target="https://doi.org/10.1371/annotation/137a79c7-5807-47fc-b885-1f5cc2493305" TargetMode="External"/><Relationship Id="rId132" Type="http://schemas.openxmlformats.org/officeDocument/2006/relationships/hyperlink" Target="https://www.amnh.org/exhibitions/extreme-mammals/meet-your-relatives/darwinius-masillae" TargetMode="External"/><Relationship Id="rId153" Type="http://schemas.openxmlformats.org/officeDocument/2006/relationships/hyperlink" Target="http://www.bbc.com/earth/story/20141127-lucy-fossil-revealed-our-origins" TargetMode="External"/><Relationship Id="rId174" Type="http://schemas.openxmlformats.org/officeDocument/2006/relationships/hyperlink" Target="http://humanorigins.si.edu/evidence/human-fossils/shanidar-3-neanderthal-skeleton" TargetMode="External"/><Relationship Id="rId195" Type="http://schemas.openxmlformats.org/officeDocument/2006/relationships/hyperlink" Target="https://spark.sciencemag.org/the-thousand-year-graveyard/" TargetMode="External"/><Relationship Id="rId209" Type="http://schemas.openxmlformats.org/officeDocument/2006/relationships/hyperlink" Target="https://www.aaas.org/news/sciences-thousand-year-graveyard-earns-archaeology-writing-award" TargetMode="External"/><Relationship Id="rId220" Type="http://schemas.openxmlformats.org/officeDocument/2006/relationships/hyperlink" Target="https://www.dmu.edu/directory/heather-garvin-elling/" TargetMode="External"/><Relationship Id="rId241" Type="http://schemas.openxmlformats.org/officeDocument/2006/relationships/hyperlink" Target="https://catalog.ufl.edu/UGRD/academic-regulations/grades-grading-policies/" TargetMode="External"/><Relationship Id="rId15" Type="http://schemas.openxmlformats.org/officeDocument/2006/relationships/hyperlink" Target="http://rileyblack.net/" TargetMode="External"/><Relationship Id="rId36" Type="http://schemas.openxmlformats.org/officeDocument/2006/relationships/hyperlink" Target="https://video.alexanderstreet.com/watch/a-comprehensive-look-at-the-human-skeleton" TargetMode="External"/><Relationship Id="rId57" Type="http://schemas.openxmlformats.org/officeDocument/2006/relationships/hyperlink" Target="https://www.pbs.org/wgbh/nova/video/rise-of-the-mammals/" TargetMode="External"/><Relationship Id="rId78" Type="http://schemas.openxmlformats.org/officeDocument/2006/relationships/hyperlink" Target="http://stephenchesterpaleontology.com/index.php/stephen-chester-bio/" TargetMode="External"/><Relationship Id="rId99" Type="http://schemas.openxmlformats.org/officeDocument/2006/relationships/hyperlink" Target="https://blogs.plos.org/everyone/2009/05/19/plos-one-introduces-darwinius-masillae/" TargetMode="External"/><Relationship Id="rId101" Type="http://schemas.openxmlformats.org/officeDocument/2006/relationships/hyperlink" Target="https://doi.org/10.1038/nature08429" TargetMode="External"/><Relationship Id="rId122" Type="http://schemas.openxmlformats.org/officeDocument/2006/relationships/hyperlink" Target="https://doi.org/10.1371/annotation/18555b51-1fd1-47b6-a362-acaaa24a53da" TargetMode="External"/><Relationship Id="rId143" Type="http://schemas.openxmlformats.org/officeDocument/2006/relationships/hyperlink" Target="http://www.bbc.com/earth/story/20141127-lucy-fossil-revealed-our-origins" TargetMode="External"/><Relationship Id="rId164" Type="http://schemas.openxmlformats.org/officeDocument/2006/relationships/hyperlink" Target="http://humanorigins.si.edu/evidence/human-fossils/fossils/knm-wt-15000" TargetMode="External"/><Relationship Id="rId185" Type="http://schemas.openxmlformats.org/officeDocument/2006/relationships/hyperlink" Target="http://humanorigins.si.edu/evidence/genetics/one-species-living-worldwide" TargetMode="External"/><Relationship Id="rId9" Type="http://schemas.openxmlformats.org/officeDocument/2006/relationships/hyperlink" Target="https://catalog.ufl.edu/UGRD/academic-programs/general-education/" TargetMode="External"/><Relationship Id="rId210" Type="http://schemas.openxmlformats.org/officeDocument/2006/relationships/hyperlink" Target="https://www.aaas.org/news/sciences-thousand-year-graveyard-earns-archaeology-writing-award" TargetMode="External"/><Relationship Id="rId26" Type="http://schemas.openxmlformats.org/officeDocument/2006/relationships/hyperlink" Target="https://www.cbsnews.com/news/researchers-find-ancient-tools-kenya/" TargetMode="External"/><Relationship Id="rId231" Type="http://schemas.openxmlformats.org/officeDocument/2006/relationships/hyperlink" Target="https://catalog.ufl.edu/UGRD/academic-regulations/attendance-policies/" TargetMode="External"/><Relationship Id="rId252" Type="http://schemas.openxmlformats.org/officeDocument/2006/relationships/hyperlink" Target="https://citt.ufl.edu/services/learning-innovation--technology/artificial-intelligence/chatgpt/" TargetMode="External"/><Relationship Id="rId47" Type="http://schemas.openxmlformats.org/officeDocument/2006/relationships/hyperlink" Target="https://tiktaalik.uchicago.edu/" TargetMode="External"/><Relationship Id="rId68" Type="http://schemas.openxmlformats.org/officeDocument/2006/relationships/hyperlink" Target="https://www.amnh.org/exhibitions/extreme-mammals/what-is-a-mammal" TargetMode="External"/><Relationship Id="rId89" Type="http://schemas.openxmlformats.org/officeDocument/2006/relationships/hyperlink" Target="http://tolweb.org/tree/" TargetMode="External"/><Relationship Id="rId112" Type="http://schemas.openxmlformats.org/officeDocument/2006/relationships/hyperlink" Target="https://doi.org/10.1371/annotation/18555b51-1fd1-47b6-a362-acaaa24a53da" TargetMode="External"/><Relationship Id="rId133" Type="http://schemas.openxmlformats.org/officeDocument/2006/relationships/hyperlink" Target="https://www.amnh.org/exhibitions/extreme-mammals" TargetMode="External"/><Relationship Id="rId154" Type="http://schemas.openxmlformats.org/officeDocument/2006/relationships/hyperlink" Target="http://www.bbc.com/earth/story/20141127-lucy-fossil-revealed-our-origins" TargetMode="External"/><Relationship Id="rId175" Type="http://schemas.openxmlformats.org/officeDocument/2006/relationships/hyperlink" Target="http://humanorigins.si.edu/evidence/human-fossils/shanidar-3-neanderthal-skeleton" TargetMode="External"/><Relationship Id="rId196" Type="http://schemas.openxmlformats.org/officeDocument/2006/relationships/hyperlink" Target="https://spark.sciencemag.org/the-thousand-year-graveyard/" TargetMode="External"/><Relationship Id="rId200" Type="http://schemas.openxmlformats.org/officeDocument/2006/relationships/hyperlink" Target="https://spark.sciencemag.org/the-thousand-year-graveyard/" TargetMode="External"/><Relationship Id="rId16" Type="http://schemas.openxmlformats.org/officeDocument/2006/relationships/hyperlink" Target="http://rileyblack.net/" TargetMode="External"/><Relationship Id="rId221" Type="http://schemas.openxmlformats.org/officeDocument/2006/relationships/hyperlink" Target="https://www.dmu.edu/directory/heather-garvin-elling/" TargetMode="External"/><Relationship Id="rId242" Type="http://schemas.openxmlformats.org/officeDocument/2006/relationships/hyperlink" Target="https://catalog.ufl.edu/UGRD/academic-regulations/grades-grading-policies/" TargetMode="External"/><Relationship Id="rId37" Type="http://schemas.openxmlformats.org/officeDocument/2006/relationships/hyperlink" Target="https://video.alexanderstreet.com/watch/learn-about-the-growth-process-of-bones-in-the-human-skeletal-system" TargetMode="External"/><Relationship Id="rId58" Type="http://schemas.openxmlformats.org/officeDocument/2006/relationships/hyperlink" Target="https://www.pbs.org/wgbh/nova/video/rise-of-the-mammals/" TargetMode="External"/><Relationship Id="rId79" Type="http://schemas.openxmlformats.org/officeDocument/2006/relationships/hyperlink" Target="http://stephenchesterpaleontology.com/index.php/stephen-chester-bio/" TargetMode="External"/><Relationship Id="rId102" Type="http://schemas.openxmlformats.org/officeDocument/2006/relationships/hyperlink" Target="https://doi.org/10.1371/annotation/137a79c7-5807-47fc-b885-1f5cc2493305" TargetMode="External"/><Relationship Id="rId123" Type="http://schemas.openxmlformats.org/officeDocument/2006/relationships/hyperlink" Target="https://www.amnh.org/exhibitions/extreme-mammals/meet-your-relatives/darwinius-masillae" TargetMode="External"/><Relationship Id="rId144" Type="http://schemas.openxmlformats.org/officeDocument/2006/relationships/hyperlink" Target="http://www.bbc.com/earth/story/20141127-lucy-fossil-revealed-our-origins" TargetMode="External"/><Relationship Id="rId90" Type="http://schemas.openxmlformats.org/officeDocument/2006/relationships/hyperlink" Target="https://blogs.plos.org/everyone/2009/05/19/plos-one-introduces-darwinius-masillae/" TargetMode="External"/><Relationship Id="rId165" Type="http://schemas.openxmlformats.org/officeDocument/2006/relationships/hyperlink" Target="http://humanorigins.si.edu/evidence/human-fossils/fossils/knm-wt-15000" TargetMode="External"/><Relationship Id="rId186" Type="http://schemas.openxmlformats.org/officeDocument/2006/relationships/hyperlink" Target="http://humanorigins.si.edu/evidence/genetics/one-species-living-worldwide" TargetMode="External"/><Relationship Id="rId211" Type="http://schemas.openxmlformats.org/officeDocument/2006/relationships/hyperlink" Target="https://www.aaas.org/news/sciences-thousand-year-graveyard-earns-archaeology-writing-award" TargetMode="External"/><Relationship Id="rId232" Type="http://schemas.openxmlformats.org/officeDocument/2006/relationships/hyperlink" Target="https://catalog.ufl.edu/UGRD/academic-regulations/attendance-policies/" TargetMode="External"/><Relationship Id="rId253" Type="http://schemas.openxmlformats.org/officeDocument/2006/relationships/hyperlink" Target="https://policy.ufl.edu/regulation/4-040/" TargetMode="External"/><Relationship Id="rId27" Type="http://schemas.openxmlformats.org/officeDocument/2006/relationships/hyperlink" Target="https://www.cbsnews.com/news/researchers-find-ancient-tools-kenya/" TargetMode="External"/><Relationship Id="rId48" Type="http://schemas.openxmlformats.org/officeDocument/2006/relationships/hyperlink" Target="https://tiktaalik.uchicago.edu/" TargetMode="External"/><Relationship Id="rId69" Type="http://schemas.openxmlformats.org/officeDocument/2006/relationships/hyperlink" Target="https://www.amnh.org/exhibitions/extreme-mammals/what-is-a-mammal" TargetMode="External"/><Relationship Id="rId113" Type="http://schemas.openxmlformats.org/officeDocument/2006/relationships/hyperlink" Target="https://doi.org/10.1371/annotation/18555b51-1fd1-47b6-a362-acaaa24a53da" TargetMode="External"/><Relationship Id="rId134" Type="http://schemas.openxmlformats.org/officeDocument/2006/relationships/hyperlink" Target="https://www.amnh.org/exhibitions/extreme-mammals" TargetMode="External"/><Relationship Id="rId80" Type="http://schemas.openxmlformats.org/officeDocument/2006/relationships/hyperlink" Target="http://stephenchesterpaleontology.com/index.php/stephen-chester-bio/" TargetMode="External"/><Relationship Id="rId155" Type="http://schemas.openxmlformats.org/officeDocument/2006/relationships/hyperlink" Target="https://www.bbc.co.uk/sounds/play/b04pvdhm" TargetMode="External"/><Relationship Id="rId176" Type="http://schemas.openxmlformats.org/officeDocument/2006/relationships/hyperlink" Target="http://humanorigins.si.edu/evidence/human-fossils/shanidar-3-neanderthal-skeleton" TargetMode="External"/><Relationship Id="rId197" Type="http://schemas.openxmlformats.org/officeDocument/2006/relationships/hyperlink" Target="https://spark.sciencemag.org/the-thousand-year-graveyard/" TargetMode="External"/><Relationship Id="rId201" Type="http://schemas.openxmlformats.org/officeDocument/2006/relationships/hyperlink" Target="https://spark.sciencemag.org/the-thousand-year-graveyard/" TargetMode="External"/><Relationship Id="rId222" Type="http://schemas.openxmlformats.org/officeDocument/2006/relationships/hyperlink" Target="https://www.dmu.edu/directory/heather-garvin-elling/" TargetMode="External"/><Relationship Id="rId243" Type="http://schemas.openxmlformats.org/officeDocument/2006/relationships/hyperlink" Target="https://catalog.ufl.edu/UGRD/academic-regulations/grades-grading-policies/" TargetMode="External"/><Relationship Id="rId17" Type="http://schemas.openxmlformats.org/officeDocument/2006/relationships/image" Target="media/image1.jpg"/><Relationship Id="rId38" Type="http://schemas.openxmlformats.org/officeDocument/2006/relationships/hyperlink" Target="https://video.alexanderstreet.com/watch/learn-about-the-growth-process-of-bones-in-the-human-skeletal-system" TargetMode="External"/><Relationship Id="rId59" Type="http://schemas.openxmlformats.org/officeDocument/2006/relationships/hyperlink" Target="https://www.pbs.org/wgbh/nova/video/rise-of-the-mammals/" TargetMode="External"/><Relationship Id="rId103" Type="http://schemas.openxmlformats.org/officeDocument/2006/relationships/hyperlink" Target="https://doi.org/10.1371/annotation/137a79c7-5807-47fc-b885-1f5cc2493305" TargetMode="External"/><Relationship Id="rId124" Type="http://schemas.openxmlformats.org/officeDocument/2006/relationships/hyperlink" Target="https://www.amnh.org/exhibitions/extreme-mammals/meet-your-relatives/darwinius-masillae" TargetMode="External"/><Relationship Id="rId70" Type="http://schemas.openxmlformats.org/officeDocument/2006/relationships/hyperlink" Target="https://www.amnh.org/exhibitions/extreme-mammals/what-is-a-mammal" TargetMode="External"/><Relationship Id="rId91" Type="http://schemas.openxmlformats.org/officeDocument/2006/relationships/hyperlink" Target="https://blogs.plos.org/everyone/2009/05/19/plos-one-introduces-darwinius-masillae/" TargetMode="External"/><Relationship Id="rId145" Type="http://schemas.openxmlformats.org/officeDocument/2006/relationships/hyperlink" Target="http://www.bbc.com/earth/story/20141127-lucy-fossil-revealed-our-origins" TargetMode="External"/><Relationship Id="rId166" Type="http://schemas.openxmlformats.org/officeDocument/2006/relationships/hyperlink" Target="http://humanorigins.si.edu/evidence/human-fossils/fossils/knm-wt-15000" TargetMode="External"/><Relationship Id="rId187" Type="http://schemas.openxmlformats.org/officeDocument/2006/relationships/hyperlink" Target="https://doi.org/10.1146/annurev-anthro-102116-041441" TargetMode="External"/><Relationship Id="rId1" Type="http://schemas.openxmlformats.org/officeDocument/2006/relationships/numbering" Target="numbering.xml"/><Relationship Id="rId212" Type="http://schemas.openxmlformats.org/officeDocument/2006/relationships/hyperlink" Target="https://www.aaas.org/news/sciences-thousand-year-graveyard-earns-archaeology-writing-award" TargetMode="External"/><Relationship Id="rId233" Type="http://schemas.openxmlformats.org/officeDocument/2006/relationships/hyperlink" Target="https://catalog.ufl.edu/UGRD/academic-regulations/attendance-policies/" TargetMode="External"/><Relationship Id="rId254" Type="http://schemas.openxmlformats.org/officeDocument/2006/relationships/hyperlink" Target="https://sccr.dso.ufl.edu/contact/report-an-incident/" TargetMode="External"/><Relationship Id="rId28" Type="http://schemas.openxmlformats.org/officeDocument/2006/relationships/hyperlink" Target="https://www.cbsnews.com/news/researchers-find-ancient-tools-kenya/" TargetMode="External"/><Relationship Id="rId49" Type="http://schemas.openxmlformats.org/officeDocument/2006/relationships/hyperlink" Target="https://doi.org/10.1073/pnas.1915983117" TargetMode="External"/><Relationship Id="rId114" Type="http://schemas.openxmlformats.org/officeDocument/2006/relationships/hyperlink" Target="https://doi.org/10.1371/annotation/18555b51-1fd1-47b6-a362-acaaa24a53da" TargetMode="External"/><Relationship Id="rId60" Type="http://schemas.openxmlformats.org/officeDocument/2006/relationships/hyperlink" Target="https://www.pbs.org/wgbh/nova/video/rise-of-the-mammals/" TargetMode="External"/><Relationship Id="rId81" Type="http://schemas.openxmlformats.org/officeDocument/2006/relationships/hyperlink" Target="http://stephenchesterpaleontology.com/index.php/stephen-chester-bio/" TargetMode="External"/><Relationship Id="rId135" Type="http://schemas.openxmlformats.org/officeDocument/2006/relationships/hyperlink" Target="https://www.amnh.org/exhibitions/extreme-mammals" TargetMode="External"/><Relationship Id="rId156" Type="http://schemas.openxmlformats.org/officeDocument/2006/relationships/hyperlink" Target="https://www.bbc.co.uk/sounds/play/b04pvdhm" TargetMode="External"/><Relationship Id="rId177" Type="http://schemas.openxmlformats.org/officeDocument/2006/relationships/hyperlink" Target="https://anthro.illinois.edu/directory/profile/hughesc" TargetMode="External"/><Relationship Id="rId198" Type="http://schemas.openxmlformats.org/officeDocument/2006/relationships/hyperlink" Target="https://spark.sciencemag.org/the-thousand-year-graveyard/" TargetMode="External"/><Relationship Id="rId202" Type="http://schemas.openxmlformats.org/officeDocument/2006/relationships/hyperlink" Target="https://spark.sciencemag.org/the-thousand-year-graveyard/" TargetMode="External"/><Relationship Id="rId223" Type="http://schemas.openxmlformats.org/officeDocument/2006/relationships/hyperlink" Target="https://www.dmu.edu/directory/heather-garvin-elling/" TargetMode="External"/><Relationship Id="rId244" Type="http://schemas.openxmlformats.org/officeDocument/2006/relationships/hyperlink" Target="https://www.morphosource.org" TargetMode="External"/><Relationship Id="rId18" Type="http://schemas.openxmlformats.org/officeDocument/2006/relationships/footer" Target="footer1.xml"/><Relationship Id="rId39" Type="http://schemas.openxmlformats.org/officeDocument/2006/relationships/hyperlink" Target="https://video.alexanderstreet.com/watch/learn-about-the-growth-process-of-bones-in-the-human-skeletal-system" TargetMode="External"/><Relationship Id="rId50" Type="http://schemas.openxmlformats.org/officeDocument/2006/relationships/hyperlink" Target="https://doi.org/10.1073/pnas.1915983117" TargetMode="External"/><Relationship Id="rId104" Type="http://schemas.openxmlformats.org/officeDocument/2006/relationships/hyperlink" Target="https://doi.org/10.1371/annotation/137a79c7-5807-47fc-b885-1f5cc2493305" TargetMode="External"/><Relationship Id="rId125" Type="http://schemas.openxmlformats.org/officeDocument/2006/relationships/hyperlink" Target="https://www.amnh.org/exhibitions/extreme-mammals/meet-your-relatives/darwinius-masillae" TargetMode="External"/><Relationship Id="rId146" Type="http://schemas.openxmlformats.org/officeDocument/2006/relationships/hyperlink" Target="http://www.bbc.com/earth/story/20141127-lucy-fossil-revealed-our-origins" TargetMode="External"/><Relationship Id="rId167" Type="http://schemas.openxmlformats.org/officeDocument/2006/relationships/hyperlink" Target="http://humanorigins.si.edu/evidence/human-fossils/shanidar-3-neanderthal-skeleton" TargetMode="External"/><Relationship Id="rId188" Type="http://schemas.openxmlformats.org/officeDocument/2006/relationships/hyperlink" Target="https://doi.org/10.1146/annurev-anthro-102116-041441" TargetMode="External"/><Relationship Id="rId71" Type="http://schemas.openxmlformats.org/officeDocument/2006/relationships/hyperlink" Target="https://www.amnh.org/exhibitions/extreme-mammals/what-is-a-mammal" TargetMode="External"/><Relationship Id="rId92" Type="http://schemas.openxmlformats.org/officeDocument/2006/relationships/hyperlink" Target="https://blogs.plos.org/everyone/2009/05/19/plos-one-introduces-darwinius-masillae/" TargetMode="External"/><Relationship Id="rId213" Type="http://schemas.openxmlformats.org/officeDocument/2006/relationships/hyperlink" Target="https://www.aaas.org/news/sciences-thousand-year-graveyard-earns-archaeology-writing-award" TargetMode="External"/><Relationship Id="rId234" Type="http://schemas.openxmlformats.org/officeDocument/2006/relationships/hyperlink" Target="https://catalog.ufl.edu/UGRD/academic-regulations/attendance-policies/" TargetMode="External"/><Relationship Id="rId2" Type="http://schemas.openxmlformats.org/officeDocument/2006/relationships/styles" Target="styles.xml"/><Relationship Id="rId29" Type="http://schemas.openxmlformats.org/officeDocument/2006/relationships/hyperlink" Target="https://www.cbsnews.com/news/researchers-find-ancient-tools-kenya/" TargetMode="External"/><Relationship Id="rId255" Type="http://schemas.openxmlformats.org/officeDocument/2006/relationships/hyperlink" Target="https://catalog.ufl.edu/UGRD/academic-regulations/attendance-policies/#religiousholidaystext" TargetMode="External"/><Relationship Id="rId40" Type="http://schemas.openxmlformats.org/officeDocument/2006/relationships/hyperlink" Target="https://video.alexanderstreet.com/watch/learn-about-the-growth-process-of-bones-in-the-human-skeletal-system" TargetMode="External"/><Relationship Id="rId115" Type="http://schemas.openxmlformats.org/officeDocument/2006/relationships/hyperlink" Target="https://doi.org/10.1371/annotation/18555b51-1fd1-47b6-a362-acaaa24a53da" TargetMode="External"/><Relationship Id="rId136" Type="http://schemas.openxmlformats.org/officeDocument/2006/relationships/hyperlink" Target="https://www.amnh.org/exhibitions/extreme-mammals" TargetMode="External"/><Relationship Id="rId157" Type="http://schemas.openxmlformats.org/officeDocument/2006/relationships/hyperlink" Target="https://www.britannica.com/place/Nariokotome" TargetMode="External"/><Relationship Id="rId178" Type="http://schemas.openxmlformats.org/officeDocument/2006/relationships/hyperlink" Target="https://anthro.illinois.edu/directory/profile/hughesc" TargetMode="External"/><Relationship Id="rId61" Type="http://schemas.openxmlformats.org/officeDocument/2006/relationships/hyperlink" Target="https://www.pbs.org/wgbh/nova/video/rise-of-the-mammals/" TargetMode="External"/><Relationship Id="rId82" Type="http://schemas.openxmlformats.org/officeDocument/2006/relationships/hyperlink" Target="http://stephenchesterpaleontology.com/index.php/stephen-chester-bio/" TargetMode="External"/><Relationship Id="rId199" Type="http://schemas.openxmlformats.org/officeDocument/2006/relationships/hyperlink" Target="https://spark.sciencemag.org/the-thousand-year-graveyard/" TargetMode="External"/><Relationship Id="rId203" Type="http://schemas.openxmlformats.org/officeDocument/2006/relationships/hyperlink" Target="https://www.aaas.org/news/sciences-thousand-year-graveyard-earns-archaeology-writing-award" TargetMode="External"/><Relationship Id="rId19" Type="http://schemas.openxmlformats.org/officeDocument/2006/relationships/footer" Target="footer2.xml"/><Relationship Id="rId224" Type="http://schemas.openxmlformats.org/officeDocument/2006/relationships/hyperlink" Target="https://www.dmu.edu/directory/heather-garvin-elling/" TargetMode="External"/><Relationship Id="rId245" Type="http://schemas.openxmlformats.org/officeDocument/2006/relationships/footer" Target="footer7.xml"/><Relationship Id="rId30" Type="http://schemas.openxmlformats.org/officeDocument/2006/relationships/hyperlink" Target="https://www.cbsnews.com/news/researchers-find-ancient-tools-kenya/" TargetMode="External"/><Relationship Id="rId105" Type="http://schemas.openxmlformats.org/officeDocument/2006/relationships/hyperlink" Target="https://doi.org/10.1371/annotation/137a79c7-5807-47fc-b885-1f5cc2493305" TargetMode="External"/><Relationship Id="rId126" Type="http://schemas.openxmlformats.org/officeDocument/2006/relationships/hyperlink" Target="https://www.amnh.org/exhibitions/extreme-mammals/meet-your-relatives/darwinius-masillae" TargetMode="External"/><Relationship Id="rId147" Type="http://schemas.openxmlformats.org/officeDocument/2006/relationships/hyperlink" Target="http://www.bbc.com/earth/story/20141127-lucy-fossil-revealed-our-origins" TargetMode="External"/><Relationship Id="rId168" Type="http://schemas.openxmlformats.org/officeDocument/2006/relationships/hyperlink" Target="http://humanorigins.si.edu/evidence/human-fossils/shanidar-3-neanderthal-skeleton" TargetMode="External"/><Relationship Id="rId51" Type="http://schemas.openxmlformats.org/officeDocument/2006/relationships/hyperlink" Target="https://www.floridamuseum.ufl.edu/exhibits/fantastic-fossils/?utm_source=hero&amp;utm_medium=hm&amp;utm_campaign=sucff" TargetMode="External"/><Relationship Id="rId72" Type="http://schemas.openxmlformats.org/officeDocument/2006/relationships/hyperlink" Target="https://www.amnh.org/exhibitions/extreme-mammals/what-is-a-mammal" TargetMode="External"/><Relationship Id="rId93" Type="http://schemas.openxmlformats.org/officeDocument/2006/relationships/hyperlink" Target="https://blogs.plos.org/everyone/2009/05/19/plos-one-introduces-darwinius-masillae/" TargetMode="External"/><Relationship Id="rId189" Type="http://schemas.openxmlformats.org/officeDocument/2006/relationships/hyperlink" Target="https://doi.org/10.1146/annurev-anthro-102116-041441" TargetMode="External"/><Relationship Id="rId3" Type="http://schemas.openxmlformats.org/officeDocument/2006/relationships/settings" Target="settings.xml"/><Relationship Id="rId214" Type="http://schemas.openxmlformats.org/officeDocument/2006/relationships/hyperlink" Target="https://www.aaas.org/news/sciences-thousand-year-graveyard-earns-archaeology-writing-award" TargetMode="External"/><Relationship Id="rId235" Type="http://schemas.openxmlformats.org/officeDocument/2006/relationships/hyperlink" Target="https://catalog.ufl.edu/UGRD/academic-regulations/attendance-policies/" TargetMode="External"/><Relationship Id="rId256" Type="http://schemas.openxmlformats.org/officeDocument/2006/relationships/hyperlink" Target="http://writing.ufl.edu/writing-studio/" TargetMode="External"/><Relationship Id="rId116" Type="http://schemas.openxmlformats.org/officeDocument/2006/relationships/hyperlink" Target="https://doi.org/10.1371/annotation/18555b51-1fd1-47b6-a362-acaaa24a53da" TargetMode="External"/><Relationship Id="rId137" Type="http://schemas.openxmlformats.org/officeDocument/2006/relationships/hyperlink" Target="http://www.dougmboyer.com/" TargetMode="External"/><Relationship Id="rId158" Type="http://schemas.openxmlformats.org/officeDocument/2006/relationships/hyperlink" Target="https://www.britannica.com/place/Nariokotome" TargetMode="External"/><Relationship Id="rId20" Type="http://schemas.openxmlformats.org/officeDocument/2006/relationships/footer" Target="footer3.xml"/><Relationship Id="rId41" Type="http://schemas.openxmlformats.org/officeDocument/2006/relationships/hyperlink" Target="http://www.oum.ox.ac.uk/educate/resource/human2.pdf" TargetMode="External"/><Relationship Id="rId62" Type="http://schemas.openxmlformats.org/officeDocument/2006/relationships/hyperlink" Target="https://www.pbs.org/wgbh/nova/video/rise-of-the-mammals/" TargetMode="External"/><Relationship Id="rId83" Type="http://schemas.openxmlformats.org/officeDocument/2006/relationships/hyperlink" Target="http://stephenchesterpaleontology.com/index.php/stephen-chester-bio/" TargetMode="External"/><Relationship Id="rId179" Type="http://schemas.openxmlformats.org/officeDocument/2006/relationships/hyperlink" Target="http://humanorigins.si.edu/evidence/genetics/one-species-living-worldwide" TargetMode="External"/><Relationship Id="rId190" Type="http://schemas.openxmlformats.org/officeDocument/2006/relationships/hyperlink" Target="https://doi.org/10.1146/annurev-anthro-102116-041441" TargetMode="External"/><Relationship Id="rId204" Type="http://schemas.openxmlformats.org/officeDocument/2006/relationships/hyperlink" Target="https://www.aaas.org/news/sciences-thousand-year-graveyard-earns-archaeology-writing-award" TargetMode="External"/><Relationship Id="rId225" Type="http://schemas.openxmlformats.org/officeDocument/2006/relationships/hyperlink" Target="https://www.hdforensics.com/hdforensic" TargetMode="External"/><Relationship Id="rId246" Type="http://schemas.openxmlformats.org/officeDocument/2006/relationships/footer" Target="footer8.xml"/><Relationship Id="rId106" Type="http://schemas.openxmlformats.org/officeDocument/2006/relationships/hyperlink" Target="https://doi.org/10.1371/annotation/137a79c7-5807-47fc-b885-1f5cc2493305" TargetMode="External"/><Relationship Id="rId127" Type="http://schemas.openxmlformats.org/officeDocument/2006/relationships/hyperlink" Target="https://www.amnh.org/exhibitions/extreme-mammals/meet-your-relatives/darwinius-masillae" TargetMode="External"/><Relationship Id="rId10" Type="http://schemas.openxmlformats.org/officeDocument/2006/relationships/hyperlink" Target="https://catalog.ufl.edu/UGRD/academic-programs/general-education/" TargetMode="External"/><Relationship Id="rId31" Type="http://schemas.openxmlformats.org/officeDocument/2006/relationships/hyperlink" Target="https://www.cbsnews.com/news/researchers-find-ancient-tools-kenya/" TargetMode="External"/><Relationship Id="rId52" Type="http://schemas.openxmlformats.org/officeDocument/2006/relationships/hyperlink" Target="https://www.floridamuseum.ufl.edu/exhibits/fantastic-fossils/?utm_source=hero&amp;utm_medium=hm&amp;utm_campaign=sucff" TargetMode="External"/><Relationship Id="rId73" Type="http://schemas.openxmlformats.org/officeDocument/2006/relationships/hyperlink" Target="https://www.amnh.org/exhibitions/extreme-mammals/what-is-a-mammal" TargetMode="External"/><Relationship Id="rId94" Type="http://schemas.openxmlformats.org/officeDocument/2006/relationships/hyperlink" Target="https://blogs.plos.org/everyone/2009/05/19/plos-one-introduces-darwinius-masillae/" TargetMode="External"/><Relationship Id="rId148" Type="http://schemas.openxmlformats.org/officeDocument/2006/relationships/hyperlink" Target="http://www.bbc.com/earth/story/20141127-lucy-fossil-revealed-our-origins" TargetMode="External"/><Relationship Id="rId169" Type="http://schemas.openxmlformats.org/officeDocument/2006/relationships/hyperlink" Target="http://humanorigins.si.edu/evidence/human-fossils/shanidar-3-neanderthal-skeleton" TargetMode="External"/><Relationship Id="rId4" Type="http://schemas.openxmlformats.org/officeDocument/2006/relationships/webSettings" Target="webSettings.xml"/><Relationship Id="rId180" Type="http://schemas.openxmlformats.org/officeDocument/2006/relationships/hyperlink" Target="http://humanorigins.si.edu/evidence/genetics/one-species-living-worldwide" TargetMode="External"/><Relationship Id="rId215" Type="http://schemas.openxmlformats.org/officeDocument/2006/relationships/hyperlink" Target="https://www.aaas.org/news/sciences-thousand-year-graveyard-earns-archaeology-writing-award" TargetMode="External"/><Relationship Id="rId236" Type="http://schemas.openxmlformats.org/officeDocument/2006/relationships/hyperlink" Target="https://catalog.ufl.edu/UGRD/academic-regulations/grades-grading-policies/" TargetMode="External"/><Relationship Id="rId257" Type="http://schemas.openxmlformats.org/officeDocument/2006/relationships/hyperlink" Target="http://writing.ufl.edu/writing-studio/" TargetMode="External"/><Relationship Id="rId42" Type="http://schemas.openxmlformats.org/officeDocument/2006/relationships/hyperlink" Target="http://www.oum.ox.ac.uk/educate/resource/human2.pdf" TargetMode="External"/><Relationship Id="rId84" Type="http://schemas.openxmlformats.org/officeDocument/2006/relationships/hyperlink" Target="https://animaldiversity.org/" TargetMode="External"/><Relationship Id="rId138" Type="http://schemas.openxmlformats.org/officeDocument/2006/relationships/hyperlink" Target="http://www.dougmboy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176</TotalTime>
  <Pages>25</Pages>
  <Words>9419</Words>
  <Characters>53031</Characters>
  <Application>Microsoft Office Word</Application>
  <DocSecurity>0</DocSecurity>
  <Lines>1964</Lines>
  <Paragraphs>1224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Krigbaum</dc:creator>
  <cp:keywords/>
  <cp:lastModifiedBy>DeLeon,Valerie Burke</cp:lastModifiedBy>
  <cp:revision>77</cp:revision>
  <dcterms:created xsi:type="dcterms:W3CDTF">2025-11-29T18:08:00Z</dcterms:created>
  <dcterms:modified xsi:type="dcterms:W3CDTF">2025-11-29T21:05:00Z</dcterms:modified>
</cp:coreProperties>
</file>