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B1CD7" w:rsidRDefault="00000000">
      <w:pPr>
        <w:pStyle w:val="Title"/>
        <w:spacing w:after="120"/>
        <w:rPr>
          <w:color w:val="6B0C0B"/>
          <w:sz w:val="20"/>
          <w:szCs w:val="20"/>
        </w:rPr>
      </w:pPr>
      <w:r>
        <w:rPr>
          <w:noProof/>
        </w:rPr>
        <mc:AlternateContent>
          <mc:Choice Requires="wps">
            <w:drawing>
              <wp:anchor distT="45720" distB="45720" distL="114300" distR="114300" simplePos="0" relativeHeight="251658240" behindDoc="0" locked="0" layoutInCell="1" hidden="0" allowOverlap="1" wp14:anchorId="0822F9D5" wp14:editId="40D7204B">
                <wp:simplePos x="0" y="0"/>
                <wp:positionH relativeFrom="column">
                  <wp:posOffset>215900</wp:posOffset>
                </wp:positionH>
                <wp:positionV relativeFrom="paragraph">
                  <wp:posOffset>7621</wp:posOffset>
                </wp:positionV>
                <wp:extent cx="6451600" cy="1457960"/>
                <wp:effectExtent l="0" t="0" r="0" b="0"/>
                <wp:wrapSquare wrapText="bothSides" distT="45720" distB="45720" distL="114300" distR="114300"/>
                <wp:docPr id="1187604270" name="Rectangle 1187604270"/>
                <wp:cNvGraphicFramePr/>
                <a:graphic xmlns:a="http://schemas.openxmlformats.org/drawingml/2006/main">
                  <a:graphicData uri="http://schemas.microsoft.com/office/word/2010/wordprocessingShape">
                    <wps:wsp>
                      <wps:cNvSpPr/>
                      <wps:spPr>
                        <a:xfrm>
                          <a:off x="2129725" y="3060545"/>
                          <a:ext cx="6432550" cy="1438910"/>
                        </a:xfrm>
                        <a:prstGeom prst="rect">
                          <a:avLst/>
                        </a:prstGeom>
                        <a:solidFill>
                          <a:srgbClr val="6B0C0B"/>
                        </a:solidFill>
                        <a:ln w="9525" cap="flat" cmpd="sng">
                          <a:solidFill>
                            <a:srgbClr val="000000"/>
                          </a:solidFill>
                          <a:prstDash val="solid"/>
                          <a:miter lim="800000"/>
                          <a:headEnd type="none" w="sm" len="sm"/>
                          <a:tailEnd type="none" w="sm" len="sm"/>
                        </a:ln>
                      </wps:spPr>
                      <wps:txbx>
                        <w:txbxContent>
                          <w:p w14:paraId="59B07CD1" w14:textId="77777777" w:rsidR="006B1CD7" w:rsidRDefault="006B1CD7">
                            <w:pPr>
                              <w:spacing w:after="180"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0822F9D5" id="Rectangle 1187604270" o:spid="_x0000_s1026" style="position:absolute;margin-left:17pt;margin-top:.6pt;width:508pt;height:114.8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" fillcolor="#6b0c0b">
                <v:stroke startarrowwidth="narrow" startarrowlength="short" endarrowwidth="narrow" endarrowlength="short"/>
                <v:textbox inset="2.53958mm,1.2694mm,2.53958mm,1.2694mm">
                  <w:txbxContent>
                    <w:p w14:paraId="59B07CD1" w14:textId="77777777" w:rsidR="006B1CD7" w:rsidRDefault="006B1CD7">
                      <w:pPr>
                        <w:spacing w:after="180" w:line="275" w:lineRule="auto"/>
                        <w:textDirection w:val="btLr"/>
                      </w:pPr>
                    </w:p>
                  </w:txbxContent>
                </v:textbox>
                <w10:wrap type="square"/>
              </v:rect>
            </w:pict>
          </mc:Fallback>
        </mc:AlternateContent>
      </w:r>
      <w:r>
        <w:rPr>
          <w:noProof/>
        </w:rPr>
        <mc:AlternateContent>
          <mc:Choice Requires="wps">
            <w:drawing>
              <wp:anchor distT="0" distB="0" distL="114300" distR="114300" simplePos="0" relativeHeight="251659264" behindDoc="0" locked="0" layoutInCell="1" hidden="0" allowOverlap="1" wp14:anchorId="17FEB4C4" wp14:editId="21697CAD">
                <wp:simplePos x="0" y="0"/>
                <wp:positionH relativeFrom="column">
                  <wp:posOffset>546100</wp:posOffset>
                </wp:positionH>
                <wp:positionV relativeFrom="paragraph">
                  <wp:posOffset>63500</wp:posOffset>
                </wp:positionV>
                <wp:extent cx="5920105" cy="1297516"/>
                <wp:effectExtent l="0" t="0" r="0" b="0"/>
                <wp:wrapNone/>
                <wp:docPr id="1187604268" name="Rectangle 1187604268"/>
                <wp:cNvGraphicFramePr/>
                <a:graphic xmlns:a="http://schemas.openxmlformats.org/drawingml/2006/main">
                  <a:graphicData uri="http://schemas.microsoft.com/office/word/2010/wordprocessingShape">
                    <wps:wsp>
                      <wps:cNvSpPr/>
                      <wps:spPr>
                        <a:xfrm>
                          <a:off x="2395473" y="3140767"/>
                          <a:ext cx="5901055" cy="1278466"/>
                        </a:xfrm>
                        <a:prstGeom prst="rect">
                          <a:avLst/>
                        </a:prstGeom>
                        <a:noFill/>
                        <a:ln>
                          <a:noFill/>
                        </a:ln>
                      </wps:spPr>
                      <wps:txbx>
                        <w:txbxContent>
                          <w:p w14:paraId="4ACD1C48" w14:textId="77777777" w:rsidR="006B1CD7" w:rsidRDefault="00000000">
                            <w:pPr>
                              <w:spacing w:after="120" w:line="275" w:lineRule="auto"/>
                              <w:jc w:val="center"/>
                              <w:textDirection w:val="btLr"/>
                            </w:pPr>
                            <w:r>
                              <w:rPr>
                                <w:b/>
                                <w:color w:val="FFFFFF"/>
                                <w:sz w:val="32"/>
                              </w:rPr>
                              <w:t>Fall 2025</w:t>
                            </w:r>
                          </w:p>
                          <w:p w14:paraId="39C2C6C8" w14:textId="77777777" w:rsidR="006B1CD7" w:rsidRDefault="00000000">
                            <w:pPr>
                              <w:spacing w:after="120" w:line="275" w:lineRule="auto"/>
                              <w:jc w:val="center"/>
                              <w:textDirection w:val="btLr"/>
                            </w:pPr>
                            <w:r>
                              <w:rPr>
                                <w:b/>
                                <w:color w:val="FFFFFF"/>
                                <w:sz w:val="32"/>
                              </w:rPr>
                              <w:t>ANT 3141: Development of World Civilizations</w:t>
                            </w:r>
                          </w:p>
                          <w:p w14:paraId="0050AB38" w14:textId="77777777" w:rsidR="006B1CD7" w:rsidRDefault="00000000">
                            <w:pPr>
                              <w:spacing w:after="120" w:line="275" w:lineRule="auto"/>
                              <w:jc w:val="center"/>
                              <w:textDirection w:val="btLr"/>
                            </w:pPr>
                            <w:r>
                              <w:rPr>
                                <w:b/>
                                <w:color w:val="FFFFFF"/>
                                <w:sz w:val="24"/>
                              </w:rPr>
                              <w:t>ONLINE</w:t>
                            </w:r>
                          </w:p>
                          <w:p w14:paraId="31C53E8A" w14:textId="77777777" w:rsidR="006B1CD7" w:rsidRDefault="00000000">
                            <w:pPr>
                              <w:spacing w:after="120" w:line="275" w:lineRule="auto"/>
                              <w:jc w:val="center"/>
                              <w:textDirection w:val="btLr"/>
                            </w:pPr>
                            <w:r>
                              <w:rPr>
                                <w:b/>
                                <w:color w:val="FFFFFF"/>
                                <w:sz w:val="24"/>
                              </w:rPr>
                              <w:t xml:space="preserve"> (Class #10301, 10302, 10303)</w:t>
                            </w:r>
                          </w:p>
                          <w:p w14:paraId="76FCFAA4" w14:textId="77777777" w:rsidR="006B1CD7" w:rsidRDefault="00000000">
                            <w:pPr>
                              <w:spacing w:after="120" w:line="275" w:lineRule="auto"/>
                              <w:jc w:val="center"/>
                              <w:textDirection w:val="btLr"/>
                            </w:pPr>
                            <w:r>
                              <w:rPr>
                                <w:b/>
                                <w:color w:val="FFFFFF"/>
                                <w:sz w:val="24"/>
                              </w:rPr>
                              <w:t>(3 credit hours)</w:t>
                            </w:r>
                          </w:p>
                          <w:p w14:paraId="62284AE1" w14:textId="77777777" w:rsidR="006B1CD7" w:rsidRDefault="006B1CD7">
                            <w:pPr>
                              <w:spacing w:after="180"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17FEB4C4" id="Rectangle 1187604268" o:spid="_x0000_s1027" style="position:absolute;margin-left:43pt;margin-top:5pt;width:466.15pt;height:102.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" filled="f" stroked="f">
                <v:textbox inset="2.53958mm,1.2694mm,2.53958mm,1.2694mm">
                  <w:txbxContent>
                    <w:p w14:paraId="4ACD1C48" w14:textId="77777777" w:rsidR="006B1CD7" w:rsidRDefault="00000000">
                      <w:pPr>
                        <w:spacing w:after="120" w:line="275" w:lineRule="auto"/>
                        <w:jc w:val="center"/>
                        <w:textDirection w:val="btLr"/>
                      </w:pPr>
                      <w:r>
                        <w:rPr>
                          <w:b/>
                          <w:color w:val="FFFFFF"/>
                          <w:sz w:val="32"/>
                        </w:rPr>
                        <w:t>Fall 2025</w:t>
                      </w:r>
                    </w:p>
                    <w:p w14:paraId="39C2C6C8" w14:textId="77777777" w:rsidR="006B1CD7" w:rsidRDefault="00000000">
                      <w:pPr>
                        <w:spacing w:after="120" w:line="275" w:lineRule="auto"/>
                        <w:jc w:val="center"/>
                        <w:textDirection w:val="btLr"/>
                      </w:pPr>
                      <w:r>
                        <w:rPr>
                          <w:b/>
                          <w:color w:val="FFFFFF"/>
                          <w:sz w:val="32"/>
                        </w:rPr>
                        <w:t>ANT 3141: Development of World Civilizations</w:t>
                      </w:r>
                    </w:p>
                    <w:p w14:paraId="0050AB38" w14:textId="77777777" w:rsidR="006B1CD7" w:rsidRDefault="00000000">
                      <w:pPr>
                        <w:spacing w:after="120" w:line="275" w:lineRule="auto"/>
                        <w:jc w:val="center"/>
                        <w:textDirection w:val="btLr"/>
                      </w:pPr>
                      <w:r>
                        <w:rPr>
                          <w:b/>
                          <w:color w:val="FFFFFF"/>
                          <w:sz w:val="24"/>
                        </w:rPr>
                        <w:t>ONLINE</w:t>
                      </w:r>
                    </w:p>
                    <w:p w14:paraId="31C53E8A" w14:textId="77777777" w:rsidR="006B1CD7" w:rsidRDefault="00000000">
                      <w:pPr>
                        <w:spacing w:after="120" w:line="275" w:lineRule="auto"/>
                        <w:jc w:val="center"/>
                        <w:textDirection w:val="btLr"/>
                      </w:pPr>
                      <w:r>
                        <w:rPr>
                          <w:b/>
                          <w:color w:val="FFFFFF"/>
                          <w:sz w:val="24"/>
                        </w:rPr>
                        <w:t xml:space="preserve"> (Class #10301, 10302, 10303)</w:t>
                      </w:r>
                    </w:p>
                    <w:p w14:paraId="76FCFAA4" w14:textId="77777777" w:rsidR="006B1CD7" w:rsidRDefault="00000000">
                      <w:pPr>
                        <w:spacing w:after="120" w:line="275" w:lineRule="auto"/>
                        <w:jc w:val="center"/>
                        <w:textDirection w:val="btLr"/>
                      </w:pPr>
                      <w:r>
                        <w:rPr>
                          <w:b/>
                          <w:color w:val="FFFFFF"/>
                          <w:sz w:val="24"/>
                        </w:rPr>
                        <w:t>(3 credit hours)</w:t>
                      </w:r>
                    </w:p>
                    <w:p w14:paraId="62284AE1" w14:textId="77777777" w:rsidR="006B1CD7" w:rsidRDefault="006B1CD7">
                      <w:pPr>
                        <w:spacing w:after="180" w:line="275" w:lineRule="auto"/>
                        <w:textDirection w:val="btLr"/>
                      </w:pPr>
                    </w:p>
                  </w:txbxContent>
                </v:textbox>
              </v:rect>
            </w:pict>
          </mc:Fallback>
        </mc:AlternateContent>
      </w:r>
    </w:p>
    <w:p w14:paraId="00000002" w14:textId="33AC93EF" w:rsidR="006B1CD7" w:rsidRPr="00B2094A" w:rsidRDefault="00F70E98" w:rsidP="00F70E98">
      <w:pPr>
        <w:spacing w:line="240" w:lineRule="auto"/>
        <w:ind w:left="360"/>
        <w:jc w:val="center"/>
        <w:rPr>
          <w:color w:val="000000"/>
        </w:rPr>
      </w:pPr>
      <w:r>
        <w:rPr>
          <w:b/>
          <w:smallCaps/>
          <w:color w:val="12501A"/>
        </w:rPr>
        <w:t xml:space="preserve">Prerequisite:  </w:t>
      </w:r>
      <w:r w:rsidRPr="00B2094A">
        <w:rPr>
          <w:color w:val="000000"/>
        </w:rPr>
        <w:t>ANT 2000, or ANT 2140, or sophomore standing or above</w:t>
      </w:r>
    </w:p>
    <w:p w14:paraId="59E61D28" w14:textId="6697AD55" w:rsidR="00F70E98" w:rsidRDefault="00F70E98" w:rsidP="00F70E98">
      <w:pPr>
        <w:spacing w:line="240" w:lineRule="auto"/>
        <w:ind w:left="360"/>
        <w:jc w:val="center"/>
        <w:rPr>
          <w:b/>
          <w:smallCaps/>
          <w:color w:val="12501A"/>
        </w:rPr>
      </w:pPr>
      <w:r>
        <w:rPr>
          <w:b/>
          <w:smallCaps/>
          <w:color w:val="12501A"/>
        </w:rPr>
        <w:t xml:space="preserve">Fees: </w:t>
      </w:r>
      <w:r w:rsidR="00B2094A" w:rsidRPr="00B2094A">
        <w:rPr>
          <w:color w:val="000000"/>
        </w:rPr>
        <w:t xml:space="preserve">Textbooks must be purchased; other materials are provided. More info </w:t>
      </w:r>
      <w:hyperlink r:id="rId9" w:history="1">
        <w:r w:rsidR="00B2094A" w:rsidRPr="00B2094A">
          <w:rPr>
            <w:rStyle w:val="Hyperlink"/>
          </w:rPr>
          <w:t>here</w:t>
        </w:r>
      </w:hyperlink>
      <w:r w:rsidR="00B2094A" w:rsidRPr="00B2094A">
        <w:rPr>
          <w:color w:val="000000"/>
        </w:rPr>
        <w:t>.</w:t>
      </w:r>
    </w:p>
    <w:p w14:paraId="0DC719E8" w14:textId="77777777" w:rsidR="00F70E98" w:rsidRDefault="00F70E98">
      <w:pPr>
        <w:spacing w:line="240" w:lineRule="auto"/>
        <w:ind w:left="360"/>
        <w:jc w:val="both"/>
        <w:rPr>
          <w:b/>
          <w:smallCaps/>
          <w:color w:val="333333"/>
          <w:highlight w:val="yellow"/>
        </w:rPr>
      </w:pPr>
    </w:p>
    <w:p w14:paraId="0752F187" w14:textId="77777777" w:rsidR="00F70E98" w:rsidRDefault="00F70E98">
      <w:pPr>
        <w:spacing w:line="240" w:lineRule="auto"/>
        <w:ind w:left="360"/>
        <w:jc w:val="both"/>
        <w:rPr>
          <w:b/>
          <w:smallCaps/>
          <w:color w:val="12501A"/>
        </w:rPr>
      </w:pPr>
    </w:p>
    <w:p w14:paraId="00000005" w14:textId="5DB5177D" w:rsidR="006B1CD7" w:rsidRDefault="00000000">
      <w:pPr>
        <w:spacing w:line="240" w:lineRule="auto"/>
        <w:ind w:left="360"/>
        <w:jc w:val="both"/>
        <w:rPr>
          <w:b/>
          <w:smallCaps/>
          <w:color w:val="12501A"/>
        </w:rPr>
      </w:pPr>
      <w:r>
        <w:rPr>
          <w:b/>
          <w:smallCaps/>
          <w:color w:val="12501A"/>
        </w:rPr>
        <w:t xml:space="preserve">INSTRUCTOR: </w:t>
      </w:r>
      <w:r>
        <w:rPr>
          <w:b/>
          <w:color w:val="000000"/>
        </w:rPr>
        <w:t>Aldo Watanave</w:t>
      </w:r>
    </w:p>
    <w:p w14:paraId="00000006" w14:textId="29E92B7C" w:rsidR="006B1CD7" w:rsidRDefault="00000000">
      <w:pPr>
        <w:spacing w:line="240" w:lineRule="auto"/>
        <w:ind w:left="360"/>
        <w:jc w:val="both"/>
        <w:rPr>
          <w:color w:val="000000"/>
        </w:rPr>
      </w:pPr>
      <w:r>
        <w:rPr>
          <w:b/>
          <w:smallCaps/>
          <w:color w:val="12501A"/>
        </w:rPr>
        <w:t xml:space="preserve">EMAIL: </w:t>
      </w:r>
      <w:hyperlink r:id="rId10" w:history="1">
        <w:r w:rsidR="006B1CD7" w:rsidRPr="00EC12A2">
          <w:rPr>
            <w:rStyle w:val="Hyperlink"/>
          </w:rPr>
          <w:t>aldowatanavesina@ufl.edu</w:t>
        </w:r>
      </w:hyperlink>
    </w:p>
    <w:p w14:paraId="3234795D" w14:textId="77777777" w:rsidR="00F70E98" w:rsidRDefault="00000000">
      <w:pPr>
        <w:spacing w:line="240" w:lineRule="auto"/>
        <w:ind w:left="360"/>
        <w:jc w:val="both"/>
        <w:rPr>
          <w:color w:val="000000"/>
        </w:rPr>
      </w:pPr>
      <w:r>
        <w:rPr>
          <w:b/>
          <w:smallCaps/>
          <w:color w:val="12501A"/>
        </w:rPr>
        <w:t xml:space="preserve">OFFICE HOURS: </w:t>
      </w:r>
      <w:r>
        <w:rPr>
          <w:color w:val="000000"/>
        </w:rPr>
        <w:t xml:space="preserve">Tuesdays </w:t>
      </w:r>
      <w:sdt>
        <w:sdtPr>
          <w:tag w:val="goog_rdk_0"/>
          <w:id w:val="782787937"/>
        </w:sdtPr>
        <w:sdtContent/>
      </w:sdt>
      <w:r>
        <w:rPr>
          <w:color w:val="000000"/>
        </w:rPr>
        <w:t xml:space="preserve">14:00 – 17:00 </w:t>
      </w:r>
      <w:r w:rsidR="00B64DE1">
        <w:rPr>
          <w:color w:val="000000"/>
        </w:rPr>
        <w:t xml:space="preserve">ET </w:t>
      </w:r>
      <w:r>
        <w:rPr>
          <w:color w:val="000000"/>
        </w:rPr>
        <w:t>via Zoom or by appointment.</w:t>
      </w:r>
    </w:p>
    <w:p w14:paraId="00000007" w14:textId="0E361F1A" w:rsidR="006B1CD7" w:rsidRDefault="00000000">
      <w:pPr>
        <w:spacing w:line="240" w:lineRule="auto"/>
        <w:ind w:left="360"/>
        <w:jc w:val="both"/>
        <w:rPr>
          <w:color w:val="000000"/>
        </w:rPr>
      </w:pPr>
      <w:r>
        <w:rPr>
          <w:color w:val="000000"/>
        </w:rPr>
        <w:t xml:space="preserve"> </w:t>
      </w:r>
      <w:r w:rsidR="00F70E98">
        <w:rPr>
          <w:color w:val="000000"/>
        </w:rPr>
        <w:tab/>
      </w:r>
      <w:r w:rsidR="00F70E98">
        <w:rPr>
          <w:color w:val="000000"/>
        </w:rPr>
        <w:tab/>
      </w:r>
      <w:r w:rsidR="00F70E98">
        <w:rPr>
          <w:color w:val="000000"/>
        </w:rPr>
        <w:tab/>
      </w:r>
      <w:r>
        <w:rPr>
          <w:color w:val="000000"/>
        </w:rPr>
        <w:t>Zoom</w:t>
      </w:r>
      <w:r w:rsidR="00F70E98">
        <w:rPr>
          <w:color w:val="000000"/>
        </w:rPr>
        <w:t xml:space="preserve"> Link: </w:t>
      </w:r>
      <w:hyperlink r:id="rId11" w:history="1">
        <w:r w:rsidR="009E4859" w:rsidRPr="001D43BD">
          <w:rPr>
            <w:rStyle w:val="Hyperlink"/>
          </w:rPr>
          <w:t>https://ufl.zoom.us/j/6707281356</w:t>
        </w:r>
      </w:hyperlink>
    </w:p>
    <w:p w14:paraId="00000008" w14:textId="058445CD" w:rsidR="006B1CD7" w:rsidRDefault="00000000" w:rsidP="00F70E98">
      <w:pPr>
        <w:spacing w:line="240" w:lineRule="auto"/>
        <w:ind w:left="1800" w:firstLine="360"/>
        <w:jc w:val="both"/>
      </w:pPr>
      <w:r>
        <w:t xml:space="preserve">Office Phone number: </w:t>
      </w:r>
      <w:r w:rsidR="009437F7" w:rsidRPr="009437F7">
        <w:t>(352) 392-2253</w:t>
      </w:r>
    </w:p>
    <w:p w14:paraId="00000009" w14:textId="77777777" w:rsidR="006B1CD7" w:rsidRDefault="006B1CD7">
      <w:pPr>
        <w:spacing w:line="240" w:lineRule="auto"/>
        <w:ind w:left="360"/>
        <w:jc w:val="both"/>
        <w:rPr>
          <w:b/>
          <w:smallCaps/>
          <w:color w:val="12501A"/>
        </w:rPr>
      </w:pPr>
    </w:p>
    <w:p w14:paraId="0000000A" w14:textId="023FA503" w:rsidR="006B1CD7" w:rsidRDefault="00000000">
      <w:pPr>
        <w:ind w:left="360"/>
        <w:jc w:val="both"/>
      </w:pPr>
      <w:r>
        <w:rPr>
          <w:b/>
          <w:smallCaps/>
          <w:color w:val="12501A"/>
        </w:rPr>
        <w:t>OFFICE HOURS:</w:t>
      </w:r>
      <w:r>
        <w:t xml:space="preserve"> </w:t>
      </w:r>
      <w:r w:rsidR="009437F7">
        <w:rPr>
          <w:color w:val="000000"/>
        </w:rPr>
        <w:t xml:space="preserve">Office hours are held via Zoom (in person upon request). The instructor's link is provided above or in the Zoom Conference section on Canvas. </w:t>
      </w:r>
    </w:p>
    <w:p w14:paraId="0000000B" w14:textId="22DBDCE4" w:rsidR="006B1CD7" w:rsidRDefault="00000000">
      <w:pPr>
        <w:ind w:left="360"/>
        <w:jc w:val="both"/>
      </w:pPr>
      <w:r>
        <w:rPr>
          <w:b/>
          <w:smallCaps/>
          <w:color w:val="12501A"/>
        </w:rPr>
        <w:t>EMAIL PREFERENCE:</w:t>
      </w:r>
      <w:r>
        <w:t xml:space="preserve"> </w:t>
      </w:r>
      <w:r>
        <w:rPr>
          <w:color w:val="000000"/>
        </w:rPr>
        <w:t>Please contact your instructor using the Conversations (Inbox) tool in Canvas. Use direct email only for emergencies or personal matters.</w:t>
      </w:r>
      <w:r>
        <w:t xml:space="preserve"> </w:t>
      </w:r>
    </w:p>
    <w:p w14:paraId="0000000C" w14:textId="77777777" w:rsidR="006B1CD7" w:rsidRDefault="00000000">
      <w:pPr>
        <w:numPr>
          <w:ilvl w:val="0"/>
          <w:numId w:val="2"/>
        </w:numPr>
        <w:pBdr>
          <w:top w:val="nil"/>
          <w:left w:val="nil"/>
          <w:bottom w:val="nil"/>
          <w:right w:val="nil"/>
          <w:between w:val="nil"/>
        </w:pBdr>
        <w:ind w:left="360" w:firstLine="0"/>
        <w:jc w:val="both"/>
        <w:rPr>
          <w:color w:val="000000"/>
        </w:rPr>
      </w:pPr>
      <w:r>
        <w:rPr>
          <w:color w:val="000000"/>
        </w:rPr>
        <w:t>Anticipated response times are within 24 hours during the week and within 48 hours over weekends and holidays.</w:t>
      </w:r>
    </w:p>
    <w:p w14:paraId="0000000D" w14:textId="4E6208F3" w:rsidR="006B1CD7" w:rsidRDefault="00000000">
      <w:pPr>
        <w:numPr>
          <w:ilvl w:val="0"/>
          <w:numId w:val="13"/>
        </w:numPr>
        <w:pBdr>
          <w:top w:val="nil"/>
          <w:left w:val="nil"/>
          <w:bottom w:val="nil"/>
          <w:right w:val="nil"/>
          <w:between w:val="nil"/>
        </w:pBdr>
        <w:spacing w:line="248" w:lineRule="auto"/>
        <w:ind w:left="360" w:firstLine="0"/>
        <w:jc w:val="both"/>
        <w:rPr>
          <w:color w:val="000000"/>
        </w:rPr>
      </w:pPr>
      <w:r>
        <w:rPr>
          <w:color w:val="000000"/>
        </w:rPr>
        <w:t xml:space="preserve">New to </w:t>
      </w:r>
      <w:hyperlink r:id="rId12" w:history="1">
        <w:r w:rsidR="006B1CD7" w:rsidRPr="009437F7">
          <w:rPr>
            <w:rStyle w:val="Hyperlink"/>
          </w:rPr>
          <w:t>Canvas Conversations</w:t>
        </w:r>
      </w:hyperlink>
      <w:r>
        <w:rPr>
          <w:color w:val="000000"/>
        </w:rPr>
        <w:t>? Use this link for more information.</w:t>
      </w:r>
    </w:p>
    <w:p w14:paraId="549FC5EE" w14:textId="77777777" w:rsidR="00BA1D0C" w:rsidRDefault="00000000" w:rsidP="00BA1D0C">
      <w:pPr>
        <w:pBdr>
          <w:top w:val="nil"/>
          <w:left w:val="nil"/>
          <w:bottom w:val="nil"/>
          <w:right w:val="nil"/>
          <w:between w:val="nil"/>
        </w:pBdr>
        <w:spacing w:after="13" w:line="248" w:lineRule="auto"/>
        <w:ind w:left="360"/>
        <w:jc w:val="both"/>
        <w:rPr>
          <w:rFonts w:ascii="Gill Sans" w:eastAsia="Gill Sans" w:hAnsi="Gill Sans" w:cs="Gill Sans"/>
          <w:color w:val="000000"/>
        </w:rPr>
      </w:pPr>
      <w:r>
        <w:rPr>
          <w:b/>
          <w:smallCaps/>
          <w:color w:val="12501A"/>
        </w:rPr>
        <w:t>TIPS:</w:t>
      </w:r>
      <w:r>
        <w:rPr>
          <w:rFonts w:ascii="Gill Sans" w:eastAsia="Gill Sans" w:hAnsi="Gill Sans" w:cs="Gill Sans"/>
          <w:color w:val="000000"/>
        </w:rPr>
        <w:t xml:space="preserve"> </w:t>
      </w:r>
      <w:r>
        <w:rPr>
          <w:color w:val="000000"/>
        </w:rPr>
        <w:t xml:space="preserve">If you are new to Canvas, </w:t>
      </w:r>
      <w:sdt>
        <w:sdtPr>
          <w:tag w:val="goog_rdk_3"/>
          <w:id w:val="536108030"/>
        </w:sdtPr>
        <w:sdtContent/>
      </w:sdt>
      <w:r>
        <w:rPr>
          <w:color w:val="000000"/>
        </w:rPr>
        <w:t>watch a four-minute </w:t>
      </w:r>
      <w:hyperlink r:id="rId13" w:history="1">
        <w:r w:rsidR="00BA1D0C" w:rsidRPr="009437F7">
          <w:rPr>
            <w:rStyle w:val="Hyperlink"/>
          </w:rPr>
          <w:t>Canvas Overview</w:t>
        </w:r>
      </w:hyperlink>
      <w:r>
        <w:rPr>
          <w:color w:val="000000"/>
        </w:rPr>
        <w:t>. If you have any questions regarding Canvas, refer to the </w:t>
      </w:r>
      <w:hyperlink r:id="rId14">
        <w:r w:rsidR="00BA1D0C">
          <w:rPr>
            <w:color w:val="000000"/>
          </w:rPr>
          <w:t>Canvas Guides</w:t>
        </w:r>
      </w:hyperlink>
      <w:r>
        <w:rPr>
          <w:color w:val="000000"/>
        </w:rPr>
        <w:t>.</w:t>
      </w:r>
    </w:p>
    <w:p w14:paraId="0AC04869" w14:textId="77777777" w:rsidR="00BA1D0C" w:rsidRDefault="00BA1D0C" w:rsidP="00BA1D0C">
      <w:pPr>
        <w:pBdr>
          <w:top w:val="nil"/>
          <w:left w:val="nil"/>
          <w:bottom w:val="nil"/>
          <w:right w:val="nil"/>
          <w:between w:val="nil"/>
        </w:pBdr>
        <w:spacing w:after="13" w:line="248" w:lineRule="auto"/>
        <w:jc w:val="both"/>
        <w:rPr>
          <w:b/>
          <w:smallCaps/>
          <w:color w:val="12501A"/>
          <w:sz w:val="28"/>
          <w:szCs w:val="28"/>
        </w:rPr>
      </w:pPr>
    </w:p>
    <w:p w14:paraId="00000011" w14:textId="77A4DD07" w:rsidR="006B1CD7" w:rsidRPr="00BA1D0C" w:rsidRDefault="00000000" w:rsidP="00BA1D0C">
      <w:pPr>
        <w:pBdr>
          <w:top w:val="nil"/>
          <w:left w:val="nil"/>
          <w:bottom w:val="nil"/>
          <w:right w:val="nil"/>
          <w:between w:val="nil"/>
        </w:pBdr>
        <w:spacing w:after="13" w:line="248" w:lineRule="auto"/>
        <w:jc w:val="both"/>
        <w:rPr>
          <w:rFonts w:ascii="Gill Sans" w:eastAsia="Gill Sans" w:hAnsi="Gill Sans" w:cs="Gill Sans"/>
          <w:color w:val="000000"/>
        </w:rPr>
      </w:pPr>
      <w:r>
        <w:rPr>
          <w:b/>
          <w:smallCaps/>
          <w:color w:val="12501A"/>
          <w:sz w:val="28"/>
          <w:szCs w:val="28"/>
        </w:rPr>
        <w:t>CATALOG DESCRIPTION</w:t>
      </w:r>
    </w:p>
    <w:p w14:paraId="00000013" w14:textId="77777777" w:rsidR="006B1CD7" w:rsidRDefault="00000000" w:rsidP="00EC12A2">
      <w:pPr>
        <w:spacing w:line="240" w:lineRule="auto"/>
        <w:jc w:val="both"/>
        <w:rPr>
          <w:color w:val="000000"/>
        </w:rPr>
      </w:pPr>
      <w:r>
        <w:rPr>
          <w:color w:val="000000"/>
        </w:rPr>
        <w:t>Discussion of archeological evidence for the development of civilization in its regional variants from the earliest beginning to the dawn of written history. Analyzes causes of cultural development in Old and New World Centers.</w:t>
      </w:r>
    </w:p>
    <w:p w14:paraId="1157E95B" w14:textId="77777777" w:rsidR="00EC12A2" w:rsidRDefault="00EC12A2" w:rsidP="00EC12A2">
      <w:pPr>
        <w:spacing w:line="240" w:lineRule="auto"/>
        <w:jc w:val="both"/>
        <w:rPr>
          <w:color w:val="000000"/>
        </w:rPr>
      </w:pPr>
    </w:p>
    <w:p w14:paraId="00000014" w14:textId="6F4C5794" w:rsidR="006B1CD7" w:rsidRDefault="00000000" w:rsidP="00EC12A2">
      <w:pPr>
        <w:spacing w:line="240" w:lineRule="auto"/>
        <w:jc w:val="both"/>
        <w:rPr>
          <w:i/>
          <w:color w:val="000000"/>
        </w:rPr>
      </w:pPr>
      <w:r>
        <w:rPr>
          <w:i/>
          <w:color w:val="000000"/>
        </w:rPr>
        <w:t>Fulfills the General Education (</w:t>
      </w:r>
      <w:proofErr w:type="spellStart"/>
      <w:r>
        <w:rPr>
          <w:i/>
          <w:color w:val="000000"/>
        </w:rPr>
        <w:t>GenEd</w:t>
      </w:r>
      <w:proofErr w:type="spellEnd"/>
      <w:r>
        <w:rPr>
          <w:i/>
          <w:color w:val="000000"/>
        </w:rPr>
        <w:t xml:space="preserve">) – International (N) requirement </w:t>
      </w:r>
      <w:sdt>
        <w:sdtPr>
          <w:tag w:val="goog_rdk_4"/>
          <w:id w:val="-32602880"/>
          <w:showingPlcHdr/>
        </w:sdtPr>
        <w:sdtContent>
          <w:r w:rsidR="009437F7">
            <w:t xml:space="preserve">     </w:t>
          </w:r>
        </w:sdtContent>
      </w:sdt>
    </w:p>
    <w:p w14:paraId="00000016" w14:textId="74116EAA" w:rsidR="006B1CD7" w:rsidRDefault="00000000" w:rsidP="00EC12A2">
      <w:pPr>
        <w:spacing w:line="240" w:lineRule="auto"/>
        <w:jc w:val="both"/>
        <w:rPr>
          <w:i/>
          <w:iCs/>
          <w:color w:val="000000"/>
        </w:rPr>
      </w:pPr>
      <w:r w:rsidRPr="009437F7">
        <w:rPr>
          <w:i/>
        </w:rPr>
        <w:t>Prerequisite</w:t>
      </w:r>
      <w:sdt>
        <w:sdtPr>
          <w:tag w:val="goog_rdk_9"/>
          <w:id w:val="-243307123"/>
        </w:sdtPr>
        <w:sdtContent>
          <w:r w:rsidRPr="009437F7">
            <w:rPr>
              <w:i/>
            </w:rPr>
            <w:t xml:space="preserve">: </w:t>
          </w:r>
        </w:sdtContent>
      </w:sdt>
      <w:r w:rsidR="009437F7" w:rsidRPr="009437F7">
        <w:rPr>
          <w:i/>
          <w:iCs/>
          <w:color w:val="000000"/>
        </w:rPr>
        <w:t>ANT 2000</w:t>
      </w:r>
      <w:r w:rsidR="00997A73">
        <w:rPr>
          <w:i/>
          <w:iCs/>
          <w:color w:val="000000"/>
        </w:rPr>
        <w:t xml:space="preserve"> (General Anthropology)</w:t>
      </w:r>
      <w:r w:rsidR="009437F7" w:rsidRPr="009437F7">
        <w:rPr>
          <w:i/>
          <w:iCs/>
          <w:color w:val="000000"/>
        </w:rPr>
        <w:t>, or ANT 2140</w:t>
      </w:r>
      <w:r w:rsidR="00997A73">
        <w:rPr>
          <w:i/>
          <w:iCs/>
          <w:color w:val="000000"/>
        </w:rPr>
        <w:t xml:space="preserve"> (</w:t>
      </w:r>
      <w:r w:rsidR="00997A73" w:rsidRPr="00997A73">
        <w:rPr>
          <w:i/>
          <w:iCs/>
          <w:color w:val="000000"/>
        </w:rPr>
        <w:t>Introduction to World Archaeology</w:t>
      </w:r>
      <w:r w:rsidR="00997A73">
        <w:rPr>
          <w:i/>
          <w:iCs/>
          <w:color w:val="000000"/>
        </w:rPr>
        <w:t>)</w:t>
      </w:r>
      <w:r w:rsidR="009437F7" w:rsidRPr="009437F7">
        <w:rPr>
          <w:i/>
          <w:iCs/>
          <w:color w:val="000000"/>
        </w:rPr>
        <w:t>, or sophomore standing or above</w:t>
      </w:r>
    </w:p>
    <w:p w14:paraId="0E176D99" w14:textId="77777777" w:rsidR="009437F7" w:rsidRDefault="009437F7">
      <w:pPr>
        <w:spacing w:line="240" w:lineRule="auto"/>
        <w:ind w:left="360"/>
        <w:rPr>
          <w:b/>
          <w:smallCaps/>
          <w:color w:val="12501A"/>
          <w:sz w:val="28"/>
          <w:szCs w:val="28"/>
        </w:rPr>
      </w:pPr>
    </w:p>
    <w:p w14:paraId="00000018" w14:textId="24BEA238" w:rsidR="006B1CD7" w:rsidRDefault="00000000" w:rsidP="007A49AF">
      <w:pPr>
        <w:spacing w:line="240" w:lineRule="auto"/>
        <w:rPr>
          <w:b/>
          <w:smallCaps/>
          <w:color w:val="12501A"/>
          <w:sz w:val="28"/>
          <w:szCs w:val="28"/>
        </w:rPr>
      </w:pPr>
      <w:r>
        <w:rPr>
          <w:b/>
          <w:smallCaps/>
          <w:color w:val="12501A"/>
          <w:sz w:val="28"/>
          <w:szCs w:val="28"/>
        </w:rPr>
        <w:t>COURSE OVERVIEW</w:t>
      </w:r>
    </w:p>
    <w:p w14:paraId="00000019" w14:textId="74A0123C" w:rsidR="006B1CD7" w:rsidRDefault="00000000" w:rsidP="00BA1D0C">
      <w:pPr>
        <w:spacing w:line="240" w:lineRule="auto"/>
        <w:ind w:right="360"/>
        <w:jc w:val="both"/>
        <w:rPr>
          <w:color w:val="000000"/>
        </w:rPr>
      </w:pPr>
      <w:r>
        <w:rPr>
          <w:color w:val="000000"/>
        </w:rPr>
        <w:t>This is a course focusing on ancient world civilizations, stopping off at various points across the globe over a broad range of time. The main focus will be on cases of pre-colonial era (pre-AD 1500) civilizations around the world</w:t>
      </w:r>
      <w:r w:rsidR="00EC12A2">
        <w:rPr>
          <w:color w:val="000000"/>
        </w:rPr>
        <w:t>,</w:t>
      </w:r>
      <w:r>
        <w:rPr>
          <w:color w:val="000000"/>
        </w:rPr>
        <w:t xml:space="preserve"> centering on change, sustainability, and social inequality. By taking this course, you will gain knowledge and skills critical to understanding the processes and debates surrounding what has been termed ‘civilization’. This includes the domestication of plants and animals, the origins and consequences of agriculture, the influence of religion and technology, and key aspects of village/urban life and state formation. </w:t>
      </w:r>
      <w:r>
        <w:rPr>
          <w:color w:val="000000"/>
        </w:rPr>
        <w:lastRenderedPageBreak/>
        <w:t>This level of critical thinking will help you to better comprehend our world today and civilization’s progression into the future.</w:t>
      </w:r>
    </w:p>
    <w:p w14:paraId="0000001B" w14:textId="77777777" w:rsidR="006B1CD7" w:rsidRPr="00EC12A2" w:rsidRDefault="006B1CD7">
      <w:pPr>
        <w:spacing w:line="240" w:lineRule="auto"/>
        <w:ind w:right="360"/>
        <w:jc w:val="both"/>
        <w:rPr>
          <w:color w:val="000000"/>
          <w:sz w:val="28"/>
          <w:szCs w:val="28"/>
        </w:rPr>
      </w:pPr>
    </w:p>
    <w:p w14:paraId="0000001D" w14:textId="28FA4891" w:rsidR="006B1CD7" w:rsidRDefault="00000000" w:rsidP="007A49AF">
      <w:pPr>
        <w:spacing w:line="240" w:lineRule="auto"/>
        <w:rPr>
          <w:color w:val="000000"/>
          <w:sz w:val="20"/>
          <w:szCs w:val="20"/>
        </w:rPr>
      </w:pPr>
      <w:r>
        <w:rPr>
          <w:b/>
          <w:smallCaps/>
          <w:color w:val="12501A"/>
          <w:sz w:val="28"/>
          <w:szCs w:val="28"/>
        </w:rPr>
        <w:t>COURSE OBJECTIVES</w:t>
      </w:r>
    </w:p>
    <w:p w14:paraId="0000001E" w14:textId="137EE5B4" w:rsidR="006B1CD7" w:rsidRDefault="00000000" w:rsidP="00BA1D0C">
      <w:pPr>
        <w:spacing w:line="240" w:lineRule="auto"/>
        <w:jc w:val="both"/>
        <w:rPr>
          <w:color w:val="000000"/>
        </w:rPr>
      </w:pPr>
      <w:r>
        <w:rPr>
          <w:color w:val="000000"/>
        </w:rPr>
        <w:t>The goal of ANT 3141: Development of World Civilization is to understand how and why</w:t>
      </w:r>
      <w:r w:rsidR="00BA1D0C">
        <w:rPr>
          <w:color w:val="000000"/>
        </w:rPr>
        <w:t xml:space="preserve"> </w:t>
      </w:r>
      <w:r>
        <w:rPr>
          <w:color w:val="000000"/>
        </w:rPr>
        <w:t xml:space="preserve">complex civilizations, like our own, developed in different times and places all over the world, to appreciate their different histories and how they led to the world we live in today. </w:t>
      </w:r>
    </w:p>
    <w:p w14:paraId="0000001F" w14:textId="77777777" w:rsidR="006B1CD7" w:rsidRDefault="006B1CD7">
      <w:pPr>
        <w:spacing w:line="240" w:lineRule="auto"/>
        <w:ind w:left="270"/>
        <w:jc w:val="both"/>
        <w:rPr>
          <w:color w:val="000000"/>
        </w:rPr>
      </w:pPr>
    </w:p>
    <w:p w14:paraId="00000020" w14:textId="77777777" w:rsidR="006B1CD7" w:rsidRDefault="00000000" w:rsidP="00BA1D0C">
      <w:pPr>
        <w:spacing w:line="240" w:lineRule="auto"/>
        <w:jc w:val="both"/>
        <w:rPr>
          <w:color w:val="000000"/>
        </w:rPr>
      </w:pPr>
      <w:r>
        <w:rPr>
          <w:color w:val="000000"/>
        </w:rPr>
        <w:t>Learning in the course includes the following objectives:</w:t>
      </w:r>
    </w:p>
    <w:p w14:paraId="00000021" w14:textId="77777777" w:rsidR="006B1CD7" w:rsidRDefault="006B1CD7">
      <w:pPr>
        <w:spacing w:line="240" w:lineRule="auto"/>
        <w:ind w:left="270"/>
        <w:jc w:val="both"/>
        <w:rPr>
          <w:color w:val="000000"/>
        </w:rPr>
      </w:pPr>
    </w:p>
    <w:p w14:paraId="00000022" w14:textId="77777777" w:rsidR="006B1CD7" w:rsidRDefault="00000000">
      <w:pPr>
        <w:numPr>
          <w:ilvl w:val="0"/>
          <w:numId w:val="4"/>
        </w:numPr>
        <w:pBdr>
          <w:top w:val="nil"/>
          <w:left w:val="nil"/>
          <w:bottom w:val="nil"/>
          <w:right w:val="nil"/>
          <w:between w:val="nil"/>
        </w:pBdr>
        <w:spacing w:line="240" w:lineRule="auto"/>
        <w:jc w:val="both"/>
        <w:rPr>
          <w:color w:val="000000"/>
        </w:rPr>
      </w:pPr>
      <w:r>
        <w:rPr>
          <w:b/>
          <w:color w:val="000000"/>
        </w:rPr>
        <w:t>Identify</w:t>
      </w:r>
      <w:r>
        <w:rPr>
          <w:color w:val="000000"/>
        </w:rPr>
        <w:t xml:space="preserve"> the salient characteristics of a variety of past civilizations from around the world.</w:t>
      </w:r>
    </w:p>
    <w:p w14:paraId="00000023" w14:textId="77777777" w:rsidR="006B1CD7" w:rsidRDefault="00000000">
      <w:pPr>
        <w:numPr>
          <w:ilvl w:val="0"/>
          <w:numId w:val="4"/>
        </w:numPr>
        <w:pBdr>
          <w:top w:val="nil"/>
          <w:left w:val="nil"/>
          <w:bottom w:val="nil"/>
          <w:right w:val="nil"/>
          <w:between w:val="nil"/>
        </w:pBdr>
        <w:spacing w:line="240" w:lineRule="auto"/>
        <w:jc w:val="both"/>
        <w:rPr>
          <w:color w:val="000000"/>
        </w:rPr>
      </w:pPr>
      <w:r>
        <w:rPr>
          <w:b/>
          <w:color w:val="000000"/>
        </w:rPr>
        <w:t>Explore</w:t>
      </w:r>
      <w:r>
        <w:rPr>
          <w:color w:val="000000"/>
        </w:rPr>
        <w:t xml:space="preserve"> the theory and methodologies used to understand civilizations and their unique histories from a broadly anthropological perspective, including humanist, scientific, and critical approaches.</w:t>
      </w:r>
    </w:p>
    <w:p w14:paraId="00000024" w14:textId="77777777" w:rsidR="006B1CD7" w:rsidRDefault="00000000">
      <w:pPr>
        <w:numPr>
          <w:ilvl w:val="0"/>
          <w:numId w:val="4"/>
        </w:numPr>
        <w:pBdr>
          <w:top w:val="nil"/>
          <w:left w:val="nil"/>
          <w:bottom w:val="nil"/>
          <w:right w:val="nil"/>
          <w:between w:val="nil"/>
        </w:pBdr>
        <w:spacing w:line="240" w:lineRule="auto"/>
        <w:jc w:val="both"/>
        <w:rPr>
          <w:color w:val="000000"/>
        </w:rPr>
      </w:pPr>
      <w:proofErr w:type="gramStart"/>
      <w:r>
        <w:rPr>
          <w:b/>
          <w:color w:val="000000"/>
        </w:rPr>
        <w:t>Discuss</w:t>
      </w:r>
      <w:proofErr w:type="gramEnd"/>
      <w:r>
        <w:rPr>
          <w:color w:val="000000"/>
        </w:rPr>
        <w:t xml:space="preserve"> key elements, biases, and influences that shape knowledge pertaining to civilizations throughout time and space.</w:t>
      </w:r>
    </w:p>
    <w:p w14:paraId="00000025" w14:textId="77777777" w:rsidR="006B1CD7" w:rsidRDefault="00000000">
      <w:pPr>
        <w:numPr>
          <w:ilvl w:val="0"/>
          <w:numId w:val="4"/>
        </w:numPr>
        <w:pBdr>
          <w:top w:val="nil"/>
          <w:left w:val="nil"/>
          <w:bottom w:val="nil"/>
          <w:right w:val="nil"/>
          <w:between w:val="nil"/>
        </w:pBdr>
        <w:spacing w:line="240" w:lineRule="auto"/>
        <w:jc w:val="both"/>
        <w:rPr>
          <w:color w:val="000000"/>
        </w:rPr>
      </w:pPr>
      <w:r>
        <w:rPr>
          <w:b/>
          <w:color w:val="000000"/>
        </w:rPr>
        <w:t>Analyze</w:t>
      </w:r>
      <w:r>
        <w:rPr>
          <w:color w:val="000000"/>
        </w:rPr>
        <w:t xml:space="preserve"> anthropological themes and topics such as the effects/impacts of power, identity, environment, and landscape on the development of civilizations.</w:t>
      </w:r>
    </w:p>
    <w:p w14:paraId="00000026" w14:textId="77777777" w:rsidR="006B1CD7" w:rsidRDefault="00000000">
      <w:pPr>
        <w:numPr>
          <w:ilvl w:val="0"/>
          <w:numId w:val="4"/>
        </w:numPr>
        <w:pBdr>
          <w:top w:val="nil"/>
          <w:left w:val="nil"/>
          <w:bottom w:val="nil"/>
          <w:right w:val="nil"/>
          <w:between w:val="nil"/>
        </w:pBdr>
        <w:spacing w:line="240" w:lineRule="auto"/>
        <w:jc w:val="both"/>
        <w:rPr>
          <w:color w:val="000000"/>
        </w:rPr>
      </w:pPr>
      <w:r>
        <w:rPr>
          <w:b/>
          <w:color w:val="000000"/>
        </w:rPr>
        <w:t>Approach</w:t>
      </w:r>
      <w:r>
        <w:rPr>
          <w:color w:val="000000"/>
        </w:rPr>
        <w:t xml:space="preserve"> issues and problems from multiple perspectives, including </w:t>
      </w:r>
      <w:r>
        <w:rPr>
          <w:b/>
          <w:color w:val="000000"/>
        </w:rPr>
        <w:t>developing</w:t>
      </w:r>
      <w:r>
        <w:rPr>
          <w:color w:val="000000"/>
        </w:rPr>
        <w:t xml:space="preserve"> linkages between past and present, to understand how past events and circumstances affect our world today.</w:t>
      </w:r>
    </w:p>
    <w:p w14:paraId="00000027" w14:textId="77777777" w:rsidR="006B1CD7" w:rsidRDefault="00000000">
      <w:pPr>
        <w:numPr>
          <w:ilvl w:val="0"/>
          <w:numId w:val="4"/>
        </w:numPr>
        <w:pBdr>
          <w:top w:val="nil"/>
          <w:left w:val="nil"/>
          <w:bottom w:val="nil"/>
          <w:right w:val="nil"/>
          <w:between w:val="nil"/>
        </w:pBdr>
        <w:spacing w:line="240" w:lineRule="auto"/>
        <w:jc w:val="both"/>
        <w:rPr>
          <w:color w:val="000000"/>
        </w:rPr>
      </w:pPr>
      <w:r>
        <w:rPr>
          <w:b/>
          <w:color w:val="000000"/>
        </w:rPr>
        <w:t>Communicate</w:t>
      </w:r>
      <w:r>
        <w:rPr>
          <w:color w:val="000000"/>
        </w:rPr>
        <w:t xml:space="preserve"> knowledge, thoughts, and reasoning clearly and effectively in forms appropriate to the discipline of anthropology.</w:t>
      </w:r>
    </w:p>
    <w:p w14:paraId="00000028" w14:textId="77777777" w:rsidR="006B1CD7" w:rsidRDefault="006B1CD7" w:rsidP="00EC12A2">
      <w:pPr>
        <w:spacing w:line="240" w:lineRule="auto"/>
        <w:ind w:right="360"/>
        <w:jc w:val="both"/>
        <w:rPr>
          <w:b/>
          <w:smallCaps/>
          <w:color w:val="12501A"/>
          <w:sz w:val="32"/>
          <w:szCs w:val="32"/>
        </w:rPr>
      </w:pPr>
    </w:p>
    <w:p w14:paraId="00000029" w14:textId="77777777" w:rsidR="006B1CD7" w:rsidRDefault="00000000" w:rsidP="00BA1D0C">
      <w:pPr>
        <w:spacing w:line="240" w:lineRule="auto"/>
        <w:rPr>
          <w:b/>
          <w:smallCaps/>
          <w:color w:val="12501A"/>
        </w:rPr>
      </w:pPr>
      <w:r>
        <w:rPr>
          <w:b/>
          <w:smallCaps/>
          <w:color w:val="12501A"/>
          <w:sz w:val="28"/>
          <w:szCs w:val="28"/>
        </w:rPr>
        <w:t>GENERAL EDUCATION (N)</w:t>
      </w:r>
    </w:p>
    <w:p w14:paraId="0000002B" w14:textId="77777777" w:rsidR="006B1CD7" w:rsidRDefault="00000000" w:rsidP="00BA1D0C">
      <w:pPr>
        <w:jc w:val="both"/>
        <w:rPr>
          <w:color w:val="000000"/>
        </w:rPr>
      </w:pPr>
      <w:r>
        <w:rPr>
          <w:color w:val="000000"/>
        </w:rPr>
        <w:t xml:space="preserve">ANT 3141 is an International General Education course. International 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 </w:t>
      </w:r>
    </w:p>
    <w:p w14:paraId="0000002C" w14:textId="57EA02D5" w:rsidR="006B1CD7" w:rsidRDefault="00000000" w:rsidP="00BA1D0C">
      <w:pPr>
        <w:jc w:val="both"/>
        <w:rPr>
          <w:color w:val="000000"/>
        </w:rPr>
      </w:pPr>
      <w:r>
        <w:rPr>
          <w:color w:val="000000"/>
        </w:rPr>
        <w:t>Specific objectives for ANT 3141 follow below, and information on General Education SLOs can be found</w:t>
      </w:r>
      <w:sdt>
        <w:sdtPr>
          <w:tag w:val="goog_rdk_12"/>
          <w:id w:val="520658248"/>
        </w:sdtPr>
        <w:sdtContent/>
      </w:sdt>
      <w:r>
        <w:rPr>
          <w:color w:val="000000"/>
        </w:rPr>
        <w:t xml:space="preserve"> </w:t>
      </w:r>
      <w:hyperlink r:id="rId15" w:history="1">
        <w:r w:rsidR="006B1CD7" w:rsidRPr="007423C3">
          <w:rPr>
            <w:rStyle w:val="Hyperlink"/>
          </w:rPr>
          <w:t>here</w:t>
        </w:r>
      </w:hyperlink>
      <w:r>
        <w:rPr>
          <w:color w:val="000000"/>
        </w:rPr>
        <w:t>.</w:t>
      </w:r>
    </w:p>
    <w:p w14:paraId="6B6CCF3E" w14:textId="77777777" w:rsidR="003B7651" w:rsidRDefault="003B7651">
      <w:pPr>
        <w:ind w:left="270"/>
        <w:jc w:val="both"/>
        <w:rPr>
          <w:color w:val="000000"/>
        </w:rPr>
      </w:pPr>
    </w:p>
    <w:p w14:paraId="0000002E" w14:textId="77777777" w:rsidR="006B1CD7" w:rsidRDefault="00000000" w:rsidP="00BA1D0C">
      <w:pPr>
        <w:jc w:val="both"/>
        <w:rPr>
          <w:color w:val="000000"/>
        </w:rPr>
      </w:pPr>
      <w:r>
        <w:rPr>
          <w:i/>
          <w:color w:val="000000"/>
        </w:rPr>
        <w:t>Content</w:t>
      </w:r>
      <w:r>
        <w:rPr>
          <w:color w:val="000000"/>
        </w:rPr>
        <w:t xml:space="preserve">: Students will demonstrate competence in the terminology, concepts, methods, and theories used in Anthropology. Students will acquire a thorough introduction to anthropology, an appreciation of human diversity, a better understanding of the past and how it impacts the present, and an active and more open-minded outlook of our globalized world. Achievement of this learning outcome will be assessed through quizzes, examinations, individual assignments, and group discussions. </w:t>
      </w:r>
    </w:p>
    <w:p w14:paraId="0000002F" w14:textId="77777777" w:rsidR="006B1CD7" w:rsidRDefault="00000000" w:rsidP="00EC12A2">
      <w:pPr>
        <w:jc w:val="both"/>
        <w:rPr>
          <w:color w:val="000000"/>
        </w:rPr>
      </w:pPr>
      <w:r>
        <w:rPr>
          <w:i/>
          <w:color w:val="000000"/>
        </w:rPr>
        <w:t>Communication</w:t>
      </w:r>
      <w:r>
        <w:rPr>
          <w:color w:val="000000"/>
        </w:rPr>
        <w:t xml:space="preserve">: Students will communicate knowledge, ideas, and reasoning clearly and effectively in written or oral forms appropriate to the discipline. Achievement of this learning outcome will be assessed through individual assignments and group discussions. </w:t>
      </w:r>
    </w:p>
    <w:p w14:paraId="00000030" w14:textId="77777777" w:rsidR="006B1CD7" w:rsidRDefault="00000000">
      <w:pPr>
        <w:ind w:left="270"/>
        <w:jc w:val="both"/>
        <w:rPr>
          <w:color w:val="000000"/>
        </w:rPr>
      </w:pPr>
      <w:r>
        <w:rPr>
          <w:i/>
          <w:color w:val="000000"/>
        </w:rPr>
        <w:lastRenderedPageBreak/>
        <w:t>Critical thinking</w:t>
      </w:r>
      <w:r>
        <w:rPr>
          <w:color w:val="000000"/>
        </w:rPr>
        <w:t xml:space="preserve">: Students will analyze information carefully and logically from multiple perspectives, using discipline-specific methods, and develop reasoned solutions to problems. Achievement of this learning outcome will be assessed through individual assignments and group discussions. </w:t>
      </w:r>
    </w:p>
    <w:p w14:paraId="1B4D7CE7" w14:textId="77777777" w:rsidR="00BA1D0C" w:rsidRPr="00012CB2" w:rsidRDefault="00BA1D0C">
      <w:pPr>
        <w:ind w:left="270"/>
        <w:jc w:val="both"/>
        <w:rPr>
          <w:color w:val="000000"/>
          <w:sz w:val="28"/>
          <w:szCs w:val="28"/>
        </w:rPr>
      </w:pPr>
    </w:p>
    <w:p w14:paraId="00000031" w14:textId="1F6BFF58" w:rsidR="006B1CD7" w:rsidRDefault="00000000">
      <w:pPr>
        <w:spacing w:line="240" w:lineRule="auto"/>
        <w:ind w:left="270"/>
        <w:rPr>
          <w:b/>
          <w:smallCaps/>
          <w:color w:val="12501A"/>
          <w:sz w:val="28"/>
          <w:szCs w:val="28"/>
        </w:rPr>
      </w:pPr>
      <w:r>
        <w:rPr>
          <w:b/>
          <w:smallCaps/>
          <w:color w:val="12501A"/>
          <w:sz w:val="28"/>
          <w:szCs w:val="28"/>
        </w:rPr>
        <w:t xml:space="preserve">STUDENT LEARNING </w:t>
      </w:r>
      <w:sdt>
        <w:sdtPr>
          <w:tag w:val="goog_rdk_16"/>
          <w:id w:val="2023824179"/>
        </w:sdtPr>
        <w:sdtContent/>
      </w:sdt>
      <w:r>
        <w:rPr>
          <w:b/>
          <w:smallCaps/>
          <w:color w:val="12501A"/>
          <w:sz w:val="28"/>
          <w:szCs w:val="28"/>
        </w:rPr>
        <w:t>OUTCOMES</w:t>
      </w:r>
      <w:r w:rsidR="00E71A19">
        <w:rPr>
          <w:b/>
          <w:smallCaps/>
          <w:color w:val="12501A"/>
          <w:sz w:val="28"/>
          <w:szCs w:val="28"/>
        </w:rPr>
        <w:t xml:space="preserve"> FOR GEN ED “N”</w:t>
      </w:r>
    </w:p>
    <w:p w14:paraId="00000032" w14:textId="77777777" w:rsidR="006B1CD7" w:rsidRDefault="00000000">
      <w:pPr>
        <w:numPr>
          <w:ilvl w:val="0"/>
          <w:numId w:val="2"/>
        </w:numPr>
        <w:pBdr>
          <w:top w:val="nil"/>
          <w:left w:val="nil"/>
          <w:bottom w:val="nil"/>
          <w:right w:val="nil"/>
          <w:between w:val="nil"/>
        </w:pBdr>
        <w:spacing w:line="249" w:lineRule="auto"/>
        <w:jc w:val="both"/>
        <w:rPr>
          <w:color w:val="000000"/>
        </w:rPr>
      </w:pPr>
      <w:r>
        <w:rPr>
          <w:color w:val="000000"/>
        </w:rPr>
        <w:t>Students will identify, describe, and explain the history, methods, and theories used to study the development of ancient cultures around the globe. Specifically, this will apply to commonly studied anthropocentric phenomena such as the lives of hunter-gatherers, the adoption of agriculture, the urban revolution, the origin of inequality, the rise and fall of civilizations, and the history and theories pertaining to specific cultural groups</w:t>
      </w:r>
    </w:p>
    <w:p w14:paraId="00000033" w14:textId="77777777" w:rsidR="006B1CD7" w:rsidRDefault="00000000">
      <w:pPr>
        <w:numPr>
          <w:ilvl w:val="0"/>
          <w:numId w:val="2"/>
        </w:numPr>
        <w:pBdr>
          <w:top w:val="nil"/>
          <w:left w:val="nil"/>
          <w:bottom w:val="nil"/>
          <w:right w:val="nil"/>
          <w:between w:val="nil"/>
        </w:pBdr>
        <w:spacing w:line="249" w:lineRule="auto"/>
        <w:jc w:val="both"/>
        <w:rPr>
          <w:color w:val="000000"/>
        </w:rPr>
      </w:pPr>
      <w:r>
        <w:rPr>
          <w:color w:val="000000"/>
        </w:rPr>
        <w:t>Students will analyze and critically assess how cultural, economic, political, and social experiences help form varied perspectives on how different people in the past viewed their world. By understanding this variability in the past, students can compare and identify how similarly this variation is magnified today in an ever-changing, connected world.</w:t>
      </w:r>
    </w:p>
    <w:p w14:paraId="00000034" w14:textId="77777777" w:rsidR="006B1CD7" w:rsidRDefault="00000000">
      <w:pPr>
        <w:numPr>
          <w:ilvl w:val="0"/>
          <w:numId w:val="2"/>
        </w:numPr>
        <w:pBdr>
          <w:top w:val="nil"/>
          <w:left w:val="nil"/>
          <w:bottom w:val="nil"/>
          <w:right w:val="nil"/>
          <w:between w:val="nil"/>
        </w:pBdr>
        <w:spacing w:line="249" w:lineRule="auto"/>
        <w:jc w:val="both"/>
        <w:rPr>
          <w:color w:val="000000"/>
        </w:rPr>
      </w:pPr>
      <w:r>
        <w:rPr>
          <w:color w:val="000000"/>
        </w:rPr>
        <w:t>Students will communicate the knowledge gained from the course in a clear and effective manner that can be used by the student to help navigate archaeological discourses in other classes and in their daily lives.</w:t>
      </w:r>
    </w:p>
    <w:p w14:paraId="00000037" w14:textId="77777777" w:rsidR="006B1CD7" w:rsidRPr="00A175B0" w:rsidRDefault="006B1CD7">
      <w:pPr>
        <w:ind w:left="270"/>
        <w:rPr>
          <w:sz w:val="28"/>
          <w:szCs w:val="28"/>
        </w:rPr>
      </w:pPr>
    </w:p>
    <w:p w14:paraId="00000038" w14:textId="77777777" w:rsidR="006B1CD7" w:rsidRDefault="00000000">
      <w:pPr>
        <w:spacing w:line="240" w:lineRule="auto"/>
        <w:ind w:left="270"/>
        <w:rPr>
          <w:b/>
          <w:smallCaps/>
          <w:color w:val="12501A"/>
          <w:sz w:val="28"/>
          <w:szCs w:val="28"/>
        </w:rPr>
      </w:pPr>
      <w:r>
        <w:rPr>
          <w:b/>
          <w:smallCaps/>
          <w:color w:val="12501A"/>
          <w:sz w:val="28"/>
          <w:szCs w:val="28"/>
        </w:rPr>
        <w:t>COURSE COMMUNICATIONS</w:t>
      </w:r>
    </w:p>
    <w:p w14:paraId="00000039" w14:textId="318183F9" w:rsidR="006B1CD7" w:rsidRDefault="00000000">
      <w:pPr>
        <w:ind w:left="270"/>
        <w:jc w:val="both"/>
        <w:rPr>
          <w:color w:val="000000"/>
        </w:rPr>
      </w:pPr>
      <w:r>
        <w:rPr>
          <w:color w:val="000000"/>
        </w:rPr>
        <w:t xml:space="preserve">Course information will be sent as “announcements” on the course Canvas page. The </w:t>
      </w:r>
      <w:r w:rsidR="003B7651">
        <w:rPr>
          <w:color w:val="000000"/>
        </w:rPr>
        <w:t>instructor will</w:t>
      </w:r>
      <w:r>
        <w:rPr>
          <w:color w:val="000000"/>
        </w:rPr>
        <w:t xml:space="preserve"> use email or the Canvas inbox tool to contact students directly about their work</w:t>
      </w:r>
      <w:r w:rsidR="00482B64">
        <w:rPr>
          <w:color w:val="000000"/>
        </w:rPr>
        <w:t>, as well as via comments on their assignments</w:t>
      </w:r>
      <w:r>
        <w:rPr>
          <w:color w:val="000000"/>
        </w:rPr>
        <w:t xml:space="preserve">. Students are responsible for checking the Canvas page and their official UF email regularly to keep up to date with </w:t>
      </w:r>
      <w:r w:rsidR="00482B64">
        <w:rPr>
          <w:color w:val="000000"/>
        </w:rPr>
        <w:t xml:space="preserve">the </w:t>
      </w:r>
      <w:r>
        <w:rPr>
          <w:color w:val="000000"/>
        </w:rPr>
        <w:t xml:space="preserve">course </w:t>
      </w:r>
      <w:sdt>
        <w:sdtPr>
          <w:tag w:val="goog_rdk_17"/>
          <w:id w:val="711720772"/>
        </w:sdtPr>
        <w:sdtContent/>
      </w:sdt>
      <w:r>
        <w:rPr>
          <w:color w:val="000000"/>
        </w:rPr>
        <w:t xml:space="preserve">information. </w:t>
      </w:r>
      <w:r w:rsidR="00482B64">
        <w:rPr>
          <w:color w:val="000000"/>
        </w:rPr>
        <w:t xml:space="preserve">Please make sure to enable Canvas notifications. More information </w:t>
      </w:r>
      <w:hyperlink r:id="rId16" w:history="1">
        <w:r w:rsidR="00482B64" w:rsidRPr="00482B64">
          <w:rPr>
            <w:rStyle w:val="Hyperlink"/>
          </w:rPr>
          <w:t>here</w:t>
        </w:r>
      </w:hyperlink>
      <w:r w:rsidR="00482B64">
        <w:rPr>
          <w:color w:val="000000"/>
        </w:rPr>
        <w:t xml:space="preserve">. </w:t>
      </w:r>
    </w:p>
    <w:p w14:paraId="0000003A" w14:textId="77777777" w:rsidR="006B1CD7" w:rsidRPr="00A175B0" w:rsidRDefault="006B1CD7">
      <w:pPr>
        <w:spacing w:line="240" w:lineRule="auto"/>
        <w:jc w:val="both"/>
        <w:rPr>
          <w:rFonts w:ascii="Times New Roman" w:eastAsia="Times New Roman" w:hAnsi="Times New Roman" w:cs="Times New Roman"/>
          <w:color w:val="000000"/>
          <w:sz w:val="28"/>
          <w:szCs w:val="28"/>
        </w:rPr>
      </w:pPr>
    </w:p>
    <w:p w14:paraId="275C8D38" w14:textId="68CD48B7" w:rsidR="006B1CD7" w:rsidRDefault="00000000">
      <w:pPr>
        <w:spacing w:line="240" w:lineRule="auto"/>
        <w:ind w:left="270"/>
        <w:rPr>
          <w:b/>
          <w:smallCaps/>
          <w:color w:val="12501A"/>
          <w:sz w:val="28"/>
          <w:szCs w:val="28"/>
        </w:rPr>
      </w:pPr>
      <w:r>
        <w:rPr>
          <w:b/>
          <w:smallCaps/>
          <w:color w:val="12501A"/>
          <w:sz w:val="28"/>
          <w:szCs w:val="28"/>
        </w:rPr>
        <w:t>COURSE TEXTBOOKS</w:t>
      </w:r>
      <w:r w:rsidR="008F7E10">
        <w:rPr>
          <w:b/>
          <w:smallCaps/>
          <w:color w:val="12501A"/>
          <w:sz w:val="28"/>
          <w:szCs w:val="28"/>
        </w:rPr>
        <w:t xml:space="preserve"> (Required)</w:t>
      </w:r>
    </w:p>
    <w:p w14:paraId="00A78014" w14:textId="71330026" w:rsidR="0031491A" w:rsidRPr="0031491A" w:rsidRDefault="00576DC3" w:rsidP="0031491A">
      <w:pPr>
        <w:spacing w:line="240" w:lineRule="auto"/>
        <w:ind w:left="270"/>
        <w:rPr>
          <w:color w:val="000000"/>
        </w:rPr>
      </w:pPr>
      <w:r w:rsidRPr="00576DC3">
        <w:rPr>
          <w:color w:val="000000"/>
        </w:rPr>
        <w:t>Graeber, David</w:t>
      </w:r>
      <w:r>
        <w:rPr>
          <w:color w:val="000000"/>
        </w:rPr>
        <w:t>,</w:t>
      </w:r>
      <w:r w:rsidRPr="00576DC3">
        <w:rPr>
          <w:color w:val="000000"/>
        </w:rPr>
        <w:t xml:space="preserve"> and David </w:t>
      </w:r>
      <w:proofErr w:type="spellStart"/>
      <w:r w:rsidRPr="00576DC3">
        <w:rPr>
          <w:color w:val="000000"/>
        </w:rPr>
        <w:t>Wengrow</w:t>
      </w:r>
      <w:proofErr w:type="spellEnd"/>
      <w:r>
        <w:rPr>
          <w:color w:val="000000"/>
        </w:rPr>
        <w:t xml:space="preserve"> (</w:t>
      </w:r>
      <w:r w:rsidR="0031491A" w:rsidRPr="0031491A">
        <w:rPr>
          <w:color w:val="000000"/>
        </w:rPr>
        <w:t>2016</w:t>
      </w:r>
      <w:r>
        <w:rPr>
          <w:color w:val="000000"/>
        </w:rPr>
        <w:t>).</w:t>
      </w:r>
      <w:r w:rsidR="0031491A" w:rsidRPr="0031491A">
        <w:rPr>
          <w:color w:val="000000"/>
        </w:rPr>
        <w:t xml:space="preserve"> </w:t>
      </w:r>
      <w:r w:rsidRPr="00576DC3">
        <w:rPr>
          <w:i/>
          <w:iCs/>
          <w:color w:val="000000"/>
        </w:rPr>
        <w:t>The Dawn of Everything: A New History of Humanity</w:t>
      </w:r>
      <w:r w:rsidRPr="00576DC3">
        <w:rPr>
          <w:color w:val="000000"/>
        </w:rPr>
        <w:t>. Farrar, Straus and Giroux, New York</w:t>
      </w:r>
      <w:r w:rsidR="0031491A" w:rsidRPr="0031491A">
        <w:rPr>
          <w:color w:val="000000"/>
        </w:rPr>
        <w:t xml:space="preserve"> </w:t>
      </w:r>
    </w:p>
    <w:p w14:paraId="34E941BA" w14:textId="6F3E8838" w:rsidR="0031491A" w:rsidRPr="0031491A" w:rsidRDefault="00576DC3" w:rsidP="0031491A">
      <w:pPr>
        <w:pStyle w:val="ListParagraph"/>
        <w:numPr>
          <w:ilvl w:val="0"/>
          <w:numId w:val="14"/>
        </w:numPr>
        <w:spacing w:line="240" w:lineRule="auto"/>
        <w:rPr>
          <w:color w:val="000000"/>
        </w:rPr>
      </w:pPr>
      <w:r>
        <w:rPr>
          <w:color w:val="000000"/>
        </w:rPr>
        <w:t>Format:</w:t>
      </w:r>
      <w:r w:rsidR="0031491A" w:rsidRPr="0031491A">
        <w:rPr>
          <w:color w:val="000000"/>
        </w:rPr>
        <w:t xml:space="preserve"> </w:t>
      </w:r>
      <w:r>
        <w:rPr>
          <w:color w:val="000000"/>
        </w:rPr>
        <w:t>t</w:t>
      </w:r>
      <w:r w:rsidRPr="00576DC3">
        <w:rPr>
          <w:color w:val="000000"/>
        </w:rPr>
        <w:t xml:space="preserve">his title needs to be purchased through </w:t>
      </w:r>
      <w:proofErr w:type="spellStart"/>
      <w:r w:rsidRPr="00576DC3">
        <w:rPr>
          <w:b/>
          <w:bCs/>
          <w:color w:val="000000"/>
        </w:rPr>
        <w:t>Perusall</w:t>
      </w:r>
      <w:proofErr w:type="spellEnd"/>
      <w:r w:rsidRPr="00576DC3">
        <w:rPr>
          <w:color w:val="000000"/>
        </w:rPr>
        <w:t xml:space="preserve"> online in the course shell or with a code through the UF Bookstore.</w:t>
      </w:r>
    </w:p>
    <w:p w14:paraId="2FE05907" w14:textId="77777777" w:rsidR="00576DC3" w:rsidRDefault="00576DC3" w:rsidP="00576DC3">
      <w:pPr>
        <w:spacing w:line="240" w:lineRule="auto"/>
        <w:rPr>
          <w:color w:val="000000"/>
        </w:rPr>
      </w:pPr>
    </w:p>
    <w:p w14:paraId="73466C1B" w14:textId="46BD9646" w:rsidR="00576DC3" w:rsidRPr="0031491A" w:rsidRDefault="00576DC3" w:rsidP="00576DC3">
      <w:pPr>
        <w:spacing w:line="240" w:lineRule="auto"/>
        <w:ind w:left="270"/>
        <w:rPr>
          <w:color w:val="000000"/>
        </w:rPr>
      </w:pPr>
      <w:r w:rsidRPr="00576DC3">
        <w:rPr>
          <w:color w:val="000000"/>
        </w:rPr>
        <w:t xml:space="preserve">Bahn, Paul </w:t>
      </w:r>
      <w:r>
        <w:rPr>
          <w:color w:val="000000"/>
        </w:rPr>
        <w:t>(2020).</w:t>
      </w:r>
      <w:r w:rsidRPr="0031491A">
        <w:rPr>
          <w:color w:val="000000"/>
        </w:rPr>
        <w:t xml:space="preserve"> </w:t>
      </w:r>
      <w:r w:rsidRPr="00576DC3">
        <w:rPr>
          <w:i/>
          <w:iCs/>
          <w:color w:val="000000"/>
        </w:rPr>
        <w:t xml:space="preserve">Incredible Archaeology: Inspiring Places from Our Human Past. </w:t>
      </w:r>
      <w:r w:rsidRPr="00576DC3">
        <w:rPr>
          <w:color w:val="000000"/>
        </w:rPr>
        <w:t>Smithsonian Books, Washington, D.C.</w:t>
      </w:r>
      <w:r w:rsidRPr="0031491A">
        <w:rPr>
          <w:color w:val="000000"/>
        </w:rPr>
        <w:t xml:space="preserve"> </w:t>
      </w:r>
    </w:p>
    <w:p w14:paraId="6FAE3953" w14:textId="77777777" w:rsidR="00576DC3" w:rsidRPr="0031491A" w:rsidRDefault="00576DC3" w:rsidP="00576DC3">
      <w:pPr>
        <w:pStyle w:val="ListParagraph"/>
        <w:numPr>
          <w:ilvl w:val="0"/>
          <w:numId w:val="14"/>
        </w:numPr>
        <w:spacing w:line="240" w:lineRule="auto"/>
        <w:rPr>
          <w:color w:val="000000"/>
        </w:rPr>
      </w:pPr>
      <w:r w:rsidRPr="0031491A">
        <w:rPr>
          <w:color w:val="000000"/>
        </w:rPr>
        <w:t xml:space="preserve">Students may purchase from the bookstore or through other retailers. </w:t>
      </w:r>
    </w:p>
    <w:p w14:paraId="00000040" w14:textId="06E7233C" w:rsidR="00576DC3" w:rsidRPr="008F7E10" w:rsidRDefault="00576DC3" w:rsidP="00576DC3">
      <w:pPr>
        <w:pStyle w:val="ListParagraph"/>
        <w:numPr>
          <w:ilvl w:val="0"/>
          <w:numId w:val="14"/>
        </w:numPr>
        <w:spacing w:line="240" w:lineRule="auto"/>
        <w:rPr>
          <w:color w:val="000000"/>
        </w:rPr>
        <w:sectPr w:rsidR="00576DC3" w:rsidRPr="008F7E10">
          <w:footerReference w:type="default" r:id="rId17"/>
          <w:footerReference w:type="first" r:id="rId18"/>
          <w:pgSz w:w="12240" w:h="15840"/>
          <w:pgMar w:top="1440" w:right="1440" w:bottom="1440" w:left="1440" w:header="720" w:footer="288" w:gutter="0"/>
          <w:pgNumType w:start="1"/>
          <w:cols w:space="720"/>
          <w:titlePg/>
        </w:sectPr>
      </w:pPr>
      <w:r w:rsidRPr="0031491A">
        <w:rPr>
          <w:color w:val="000000"/>
        </w:rPr>
        <w:t xml:space="preserve">Hard copy or e-text versions are both acceptable. </w:t>
      </w:r>
    </w:p>
    <w:p w14:paraId="00000043" w14:textId="77777777" w:rsidR="006B1CD7" w:rsidRDefault="006B1CD7">
      <w:pPr>
        <w:spacing w:line="240" w:lineRule="auto"/>
        <w:rPr>
          <w:b/>
          <w:color w:val="6B0C0B"/>
        </w:rPr>
      </w:pPr>
    </w:p>
    <w:p w14:paraId="00000044" w14:textId="37DD68DB" w:rsidR="006B1CD7" w:rsidRDefault="00000000" w:rsidP="008F7E10">
      <w:pPr>
        <w:spacing w:line="240" w:lineRule="auto"/>
        <w:ind w:left="270"/>
        <w:jc w:val="both"/>
        <w:rPr>
          <w:color w:val="000000"/>
        </w:rPr>
      </w:pPr>
      <w:bookmarkStart w:id="0" w:name="_heading=h.pvr76b2kz3zy" w:colFirst="0" w:colLast="0"/>
      <w:bookmarkEnd w:id="0"/>
      <w:r>
        <w:rPr>
          <w:color w:val="000000"/>
        </w:rPr>
        <w:t>In addition to the textbook</w:t>
      </w:r>
      <w:r w:rsidR="008F7E10">
        <w:rPr>
          <w:color w:val="000000"/>
        </w:rPr>
        <w:t>s</w:t>
      </w:r>
      <w:r>
        <w:rPr>
          <w:color w:val="000000"/>
        </w:rPr>
        <w:t xml:space="preserve">, which we will read in </w:t>
      </w:r>
      <w:r w:rsidR="008F7E10">
        <w:rPr>
          <w:color w:val="000000"/>
        </w:rPr>
        <w:t>their</w:t>
      </w:r>
      <w:r>
        <w:rPr>
          <w:color w:val="000000"/>
        </w:rPr>
        <w:t xml:space="preserve"> entirety, you have readings and links to other resources that are posted on the </w:t>
      </w:r>
      <w:r w:rsidR="008F7E10">
        <w:rPr>
          <w:color w:val="000000"/>
        </w:rPr>
        <w:t>Canvas</w:t>
      </w:r>
      <w:r>
        <w:rPr>
          <w:color w:val="000000"/>
        </w:rPr>
        <w:t xml:space="preserve"> site. The schedule for all readings and assignments is also provided online, as are due dates for all graded assignments, which are repeated in the Course Outline below</w:t>
      </w:r>
      <w:r w:rsidR="00F92BC4">
        <w:rPr>
          <w:color w:val="000000"/>
        </w:rPr>
        <w:t>.</w:t>
      </w:r>
    </w:p>
    <w:p w14:paraId="00000045" w14:textId="77777777" w:rsidR="006B1CD7" w:rsidRPr="00A175B0" w:rsidRDefault="006B1CD7">
      <w:pPr>
        <w:spacing w:line="240" w:lineRule="auto"/>
        <w:jc w:val="both"/>
        <w:rPr>
          <w:color w:val="000000"/>
          <w:sz w:val="28"/>
          <w:szCs w:val="28"/>
        </w:rPr>
      </w:pPr>
    </w:p>
    <w:p w14:paraId="00000046" w14:textId="77777777" w:rsidR="006B1CD7" w:rsidRDefault="00000000">
      <w:pPr>
        <w:spacing w:line="240" w:lineRule="auto"/>
        <w:ind w:left="270"/>
        <w:rPr>
          <w:b/>
          <w:smallCaps/>
          <w:color w:val="12501A"/>
          <w:sz w:val="28"/>
          <w:szCs w:val="28"/>
        </w:rPr>
      </w:pPr>
      <w:r>
        <w:rPr>
          <w:b/>
          <w:smallCaps/>
          <w:color w:val="12501A"/>
          <w:sz w:val="28"/>
          <w:szCs w:val="28"/>
        </w:rPr>
        <w:t>HOW TO BE SUCCESSFUL IN AN ONLINE COURSE</w:t>
      </w:r>
    </w:p>
    <w:p w14:paraId="00000047" w14:textId="23A8A305" w:rsidR="006B1CD7" w:rsidRDefault="00000000">
      <w:pPr>
        <w:numPr>
          <w:ilvl w:val="0"/>
          <w:numId w:val="5"/>
        </w:numPr>
        <w:pBdr>
          <w:top w:val="nil"/>
          <w:left w:val="nil"/>
          <w:bottom w:val="nil"/>
          <w:right w:val="nil"/>
          <w:between w:val="nil"/>
        </w:pBdr>
        <w:spacing w:line="240" w:lineRule="auto"/>
        <w:rPr>
          <w:b/>
          <w:smallCaps/>
          <w:color w:val="12501A"/>
        </w:rPr>
      </w:pPr>
      <w:r>
        <w:rPr>
          <w:color w:val="000000"/>
        </w:rPr>
        <w:t xml:space="preserve">Adjust </w:t>
      </w:r>
      <w:hyperlink r:id="rId19" w:history="1">
        <w:r w:rsidR="006B1CD7" w:rsidRPr="00081BDA">
          <w:rPr>
            <w:rStyle w:val="Hyperlink"/>
          </w:rPr>
          <w:t>Canvas Notification Preferences</w:t>
        </w:r>
      </w:hyperlink>
      <w:r>
        <w:rPr>
          <w:color w:val="000000"/>
        </w:rPr>
        <w:t xml:space="preserve"> to enable Canvas to directly send you an email.</w:t>
      </w:r>
    </w:p>
    <w:p w14:paraId="00000048" w14:textId="77777777" w:rsidR="006B1CD7" w:rsidRDefault="00000000">
      <w:pPr>
        <w:numPr>
          <w:ilvl w:val="0"/>
          <w:numId w:val="5"/>
        </w:numPr>
        <w:pBdr>
          <w:top w:val="nil"/>
          <w:left w:val="nil"/>
          <w:bottom w:val="nil"/>
          <w:right w:val="nil"/>
          <w:between w:val="nil"/>
        </w:pBdr>
        <w:spacing w:line="240" w:lineRule="auto"/>
        <w:rPr>
          <w:b/>
          <w:smallCaps/>
          <w:color w:val="12501A"/>
        </w:rPr>
      </w:pPr>
      <w:r>
        <w:rPr>
          <w:color w:val="000000"/>
        </w:rPr>
        <w:t>Keep up with the lecture videos and take notes.</w:t>
      </w:r>
    </w:p>
    <w:p w14:paraId="00000049" w14:textId="77777777" w:rsidR="006B1CD7" w:rsidRDefault="00000000">
      <w:pPr>
        <w:numPr>
          <w:ilvl w:val="0"/>
          <w:numId w:val="5"/>
        </w:numPr>
        <w:pBdr>
          <w:top w:val="nil"/>
          <w:left w:val="nil"/>
          <w:bottom w:val="nil"/>
          <w:right w:val="nil"/>
          <w:between w:val="nil"/>
        </w:pBdr>
        <w:spacing w:line="240" w:lineRule="auto"/>
        <w:rPr>
          <w:b/>
          <w:smallCaps/>
          <w:color w:val="12501A"/>
        </w:rPr>
      </w:pPr>
      <w:r>
        <w:rPr>
          <w:color w:val="000000"/>
        </w:rPr>
        <w:lastRenderedPageBreak/>
        <w:t>Keep track of module assignments and quiz due dates. Many assignments need preparation time and cannot be done on the day it is due.</w:t>
      </w:r>
    </w:p>
    <w:p w14:paraId="0000004B" w14:textId="440C61B7" w:rsidR="006B1CD7" w:rsidRDefault="00000000">
      <w:pPr>
        <w:numPr>
          <w:ilvl w:val="0"/>
          <w:numId w:val="5"/>
        </w:numPr>
        <w:pBdr>
          <w:top w:val="nil"/>
          <w:left w:val="nil"/>
          <w:bottom w:val="nil"/>
          <w:right w:val="nil"/>
          <w:between w:val="nil"/>
        </w:pBdr>
        <w:spacing w:line="240" w:lineRule="auto"/>
        <w:rPr>
          <w:b/>
          <w:smallCaps/>
          <w:color w:val="12501A"/>
        </w:rPr>
      </w:pPr>
      <w:r>
        <w:rPr>
          <w:color w:val="000000"/>
        </w:rPr>
        <w:t>Communicate with your instructor about course questions, grading, and if you are falling behind.</w:t>
      </w:r>
    </w:p>
    <w:p w14:paraId="0000004C" w14:textId="77777777" w:rsidR="006B1CD7" w:rsidRDefault="00000000">
      <w:pPr>
        <w:numPr>
          <w:ilvl w:val="1"/>
          <w:numId w:val="5"/>
        </w:numPr>
        <w:pBdr>
          <w:top w:val="nil"/>
          <w:left w:val="nil"/>
          <w:bottom w:val="nil"/>
          <w:right w:val="nil"/>
          <w:between w:val="nil"/>
        </w:pBdr>
        <w:spacing w:line="240" w:lineRule="auto"/>
        <w:rPr>
          <w:b/>
          <w:smallCaps/>
          <w:color w:val="12501A"/>
        </w:rPr>
      </w:pPr>
      <w:r>
        <w:rPr>
          <w:color w:val="000000"/>
        </w:rPr>
        <w:t>Reach out as early as possible if you will be late in turning in assignments, sick, or have other extenuating circumstances that will affect your participation in the course.</w:t>
      </w:r>
    </w:p>
    <w:p w14:paraId="0000004D" w14:textId="77777777" w:rsidR="006B1CD7" w:rsidRDefault="00000000">
      <w:pPr>
        <w:numPr>
          <w:ilvl w:val="1"/>
          <w:numId w:val="5"/>
        </w:numPr>
        <w:pBdr>
          <w:top w:val="nil"/>
          <w:left w:val="nil"/>
          <w:bottom w:val="nil"/>
          <w:right w:val="nil"/>
          <w:between w:val="nil"/>
        </w:pBdr>
        <w:spacing w:line="240" w:lineRule="auto"/>
        <w:rPr>
          <w:b/>
          <w:smallCaps/>
          <w:color w:val="12501A"/>
        </w:rPr>
      </w:pPr>
      <w:r>
        <w:rPr>
          <w:color w:val="000000"/>
        </w:rPr>
        <w:t>We are willing to work with students when they communicate well about these issues.</w:t>
      </w:r>
    </w:p>
    <w:p w14:paraId="0000004E" w14:textId="2A0D8040" w:rsidR="006B1CD7" w:rsidRDefault="00000000">
      <w:pPr>
        <w:numPr>
          <w:ilvl w:val="0"/>
          <w:numId w:val="5"/>
        </w:numPr>
        <w:pBdr>
          <w:top w:val="nil"/>
          <w:left w:val="nil"/>
          <w:bottom w:val="nil"/>
          <w:right w:val="nil"/>
          <w:between w:val="nil"/>
        </w:pBdr>
        <w:spacing w:line="240" w:lineRule="auto"/>
        <w:rPr>
          <w:b/>
          <w:smallCaps/>
          <w:color w:val="12501A"/>
        </w:rPr>
      </w:pPr>
      <w:r>
        <w:rPr>
          <w:color w:val="000000"/>
        </w:rPr>
        <w:t xml:space="preserve">It is important to recognize that the online classroom is in fact a classroom, and certain behaviors are expected when you communicate with both your peers and your instructor. Guidelines for online behavior and interaction are known as netiquette. See </w:t>
      </w:r>
      <w:sdt>
        <w:sdtPr>
          <w:tag w:val="goog_rdk_21"/>
          <w:id w:val="1615867774"/>
        </w:sdtPr>
        <w:sdtContent/>
      </w:sdt>
      <w:r>
        <w:rPr>
          <w:color w:val="000000"/>
        </w:rPr>
        <w:t>Canvas for more details.</w:t>
      </w:r>
    </w:p>
    <w:p w14:paraId="0000004F" w14:textId="77777777" w:rsidR="006B1CD7" w:rsidRDefault="00000000">
      <w:pPr>
        <w:numPr>
          <w:ilvl w:val="0"/>
          <w:numId w:val="5"/>
        </w:numPr>
        <w:pBdr>
          <w:top w:val="nil"/>
          <w:left w:val="nil"/>
          <w:bottom w:val="nil"/>
          <w:right w:val="nil"/>
          <w:between w:val="nil"/>
        </w:pBdr>
        <w:spacing w:line="240" w:lineRule="auto"/>
        <w:rPr>
          <w:b/>
          <w:smallCaps/>
          <w:color w:val="12501A"/>
        </w:rPr>
      </w:pPr>
      <w:r>
        <w:rPr>
          <w:color w:val="000000"/>
        </w:rPr>
        <w:t>Keep an open mind, be respectful, be considerate, and learn! You will enjoy this class!</w:t>
      </w:r>
    </w:p>
    <w:p w14:paraId="00000050" w14:textId="77777777" w:rsidR="006B1CD7" w:rsidRPr="00A175B0" w:rsidRDefault="006B1CD7">
      <w:pPr>
        <w:spacing w:line="240" w:lineRule="auto"/>
        <w:jc w:val="both"/>
        <w:rPr>
          <w:color w:val="000000"/>
          <w:sz w:val="28"/>
          <w:szCs w:val="28"/>
        </w:rPr>
      </w:pPr>
    </w:p>
    <w:p w14:paraId="00000052" w14:textId="10E56F59" w:rsidR="006B1CD7" w:rsidRDefault="00000000" w:rsidP="003A6D55">
      <w:pPr>
        <w:spacing w:line="240" w:lineRule="auto"/>
        <w:rPr>
          <w:b/>
          <w:smallCaps/>
          <w:color w:val="12501A"/>
          <w:sz w:val="28"/>
          <w:szCs w:val="28"/>
        </w:rPr>
      </w:pPr>
      <w:r>
        <w:rPr>
          <w:b/>
          <w:smallCaps/>
          <w:color w:val="12501A"/>
          <w:sz w:val="28"/>
          <w:szCs w:val="28"/>
        </w:rPr>
        <w:t>COURSE FORMAT AND INSTRUCTION</w:t>
      </w:r>
    </w:p>
    <w:p w14:paraId="00000054" w14:textId="72DD561C" w:rsidR="006B1CD7" w:rsidRDefault="00000000">
      <w:pPr>
        <w:widowControl w:val="0"/>
        <w:jc w:val="both"/>
        <w:rPr>
          <w:color w:val="000000"/>
        </w:rPr>
      </w:pPr>
      <w:r>
        <w:rPr>
          <w:color w:val="000000"/>
        </w:rPr>
        <w:t>The teaching format is a fully online, asynchronous course that is suited well for those who are self-motivated and interested in distance learning. Th</w:t>
      </w:r>
      <w:sdt>
        <w:sdtPr>
          <w:tag w:val="goog_rdk_22"/>
          <w:id w:val="1685372357"/>
        </w:sdtPr>
        <w:sdtContent/>
      </w:sdt>
      <w:r>
        <w:rPr>
          <w:color w:val="000000"/>
        </w:rPr>
        <w:t>e course is composed of 1</w:t>
      </w:r>
      <w:r w:rsidR="000F5A74">
        <w:rPr>
          <w:color w:val="000000"/>
        </w:rPr>
        <w:t>4</w:t>
      </w:r>
      <w:r>
        <w:rPr>
          <w:color w:val="000000"/>
        </w:rPr>
        <w:t xml:space="preserve"> modules split into 3 units. Modules are given weekly, </w:t>
      </w:r>
      <w:sdt>
        <w:sdtPr>
          <w:tag w:val="goog_rdk_23"/>
          <w:id w:val="77433882"/>
        </w:sdtPr>
        <w:sdtContent/>
      </w:sdt>
      <w:r>
        <w:rPr>
          <w:color w:val="000000"/>
        </w:rPr>
        <w:t xml:space="preserve">and all work should be completed within that time frame. </w:t>
      </w:r>
    </w:p>
    <w:p w14:paraId="00000055" w14:textId="77777777" w:rsidR="006B1CD7" w:rsidRDefault="006B1CD7">
      <w:pPr>
        <w:widowControl w:val="0"/>
        <w:jc w:val="both"/>
        <w:rPr>
          <w:color w:val="000000"/>
        </w:rPr>
      </w:pPr>
    </w:p>
    <w:p w14:paraId="00000056" w14:textId="77777777" w:rsidR="006B1CD7" w:rsidRDefault="00000000">
      <w:pPr>
        <w:widowControl w:val="0"/>
        <w:jc w:val="both"/>
        <w:rPr>
          <w:color w:val="000000"/>
        </w:rPr>
      </w:pPr>
      <w:r>
        <w:rPr>
          <w:color w:val="000000"/>
        </w:rPr>
        <w:t>Deadlines for the course are Eastern Time (ET) and assignments will be due at 11:59 PM EST. Be sure to read the instructions for all assignments to confirm the due dates and times. Most assignments will end on Sundays. New modules will then open on Monday at 12 AM, the beginning of the week. Assignments are expected to be graded by one week after the due date. Feedback will be given specific to the assignment contents.</w:t>
      </w:r>
    </w:p>
    <w:p w14:paraId="00000057" w14:textId="77777777" w:rsidR="006B1CD7" w:rsidRPr="00A175B0" w:rsidRDefault="006B1CD7">
      <w:pPr>
        <w:widowControl w:val="0"/>
        <w:jc w:val="both"/>
        <w:rPr>
          <w:color w:val="000000"/>
          <w:sz w:val="28"/>
          <w:szCs w:val="28"/>
        </w:rPr>
      </w:pPr>
    </w:p>
    <w:p w14:paraId="75540EDA" w14:textId="6B54FDFF" w:rsidR="00081BDA" w:rsidRDefault="00081BDA" w:rsidP="00081BDA">
      <w:pPr>
        <w:spacing w:line="240" w:lineRule="auto"/>
        <w:rPr>
          <w:b/>
          <w:smallCaps/>
          <w:color w:val="12501A"/>
          <w:sz w:val="28"/>
          <w:szCs w:val="28"/>
        </w:rPr>
      </w:pPr>
      <w:r>
        <w:rPr>
          <w:b/>
          <w:smallCaps/>
          <w:color w:val="12501A"/>
          <w:sz w:val="28"/>
          <w:szCs w:val="28"/>
        </w:rPr>
        <w:t>GRADING</w:t>
      </w:r>
    </w:p>
    <w:p w14:paraId="1DF9F96E" w14:textId="77777777" w:rsidR="007A49AF" w:rsidRPr="009C4FF6" w:rsidRDefault="007A49AF" w:rsidP="007A49AF">
      <w:pPr>
        <w:ind w:left="-5"/>
        <w:rPr>
          <w:color w:val="000000"/>
        </w:rPr>
      </w:pPr>
      <w:r w:rsidRPr="009C4FF6">
        <w:rPr>
          <w:color w:val="000000"/>
        </w:rPr>
        <w:t xml:space="preserve">Letter grades are assigned based on the total percent of all assessments according to the following scale: </w:t>
      </w:r>
    </w:p>
    <w:tbl>
      <w:tblPr>
        <w:tblW w:w="6763" w:type="dxa"/>
        <w:tblCellMar>
          <w:left w:w="0" w:type="dxa"/>
          <w:right w:w="0" w:type="dxa"/>
        </w:tblCellMar>
        <w:tblLook w:val="04A0" w:firstRow="1" w:lastRow="0" w:firstColumn="1" w:lastColumn="0" w:noHBand="0" w:noVBand="1"/>
      </w:tblPr>
      <w:tblGrid>
        <w:gridCol w:w="4783"/>
        <w:gridCol w:w="1980"/>
      </w:tblGrid>
      <w:tr w:rsidR="007A49AF" w:rsidRPr="009C4FF6" w14:paraId="7183F142" w14:textId="77777777" w:rsidTr="005008C3">
        <w:trPr>
          <w:trHeight w:val="266"/>
        </w:trPr>
        <w:tc>
          <w:tcPr>
            <w:tcW w:w="4783" w:type="dxa"/>
            <w:tcBorders>
              <w:top w:val="nil"/>
              <w:left w:val="nil"/>
              <w:bottom w:val="nil"/>
              <w:right w:val="nil"/>
            </w:tcBorders>
          </w:tcPr>
          <w:p w14:paraId="19E2A005" w14:textId="77777777" w:rsidR="007A49AF" w:rsidRPr="009C4FF6" w:rsidRDefault="007A49AF" w:rsidP="005008C3">
            <w:pPr>
              <w:ind w:left="1441"/>
              <w:rPr>
                <w:color w:val="000000"/>
              </w:rPr>
            </w:pPr>
            <w:r w:rsidRPr="009C4FF6">
              <w:rPr>
                <w:color w:val="000000"/>
              </w:rPr>
              <w:t xml:space="preserve">A 93% or above </w:t>
            </w:r>
          </w:p>
        </w:tc>
        <w:tc>
          <w:tcPr>
            <w:tcW w:w="1980" w:type="dxa"/>
            <w:tcBorders>
              <w:top w:val="nil"/>
              <w:left w:val="nil"/>
              <w:bottom w:val="nil"/>
              <w:right w:val="nil"/>
            </w:tcBorders>
          </w:tcPr>
          <w:p w14:paraId="262195FE" w14:textId="77777777" w:rsidR="007A49AF" w:rsidRPr="009C4FF6" w:rsidRDefault="007A49AF" w:rsidP="005008C3">
            <w:pPr>
              <w:rPr>
                <w:color w:val="000000"/>
              </w:rPr>
            </w:pPr>
            <w:r w:rsidRPr="009C4FF6">
              <w:rPr>
                <w:color w:val="000000"/>
              </w:rPr>
              <w:t xml:space="preserve">C 73-76.99% </w:t>
            </w:r>
          </w:p>
        </w:tc>
      </w:tr>
      <w:tr w:rsidR="007A49AF" w:rsidRPr="009C4FF6" w14:paraId="4981E528" w14:textId="77777777" w:rsidTr="005008C3">
        <w:trPr>
          <w:trHeight w:val="274"/>
        </w:trPr>
        <w:tc>
          <w:tcPr>
            <w:tcW w:w="4783" w:type="dxa"/>
            <w:tcBorders>
              <w:top w:val="nil"/>
              <w:left w:val="nil"/>
              <w:bottom w:val="nil"/>
              <w:right w:val="nil"/>
            </w:tcBorders>
          </w:tcPr>
          <w:p w14:paraId="6DCB75D2" w14:textId="77777777" w:rsidR="007A49AF" w:rsidRPr="009C4FF6" w:rsidRDefault="007A49AF" w:rsidP="005008C3">
            <w:pPr>
              <w:ind w:left="1441"/>
              <w:rPr>
                <w:color w:val="000000"/>
              </w:rPr>
            </w:pPr>
            <w:r w:rsidRPr="009C4FF6">
              <w:rPr>
                <w:color w:val="000000"/>
              </w:rPr>
              <w:t xml:space="preserve">A- 90-92.99%  </w:t>
            </w:r>
          </w:p>
        </w:tc>
        <w:tc>
          <w:tcPr>
            <w:tcW w:w="1980" w:type="dxa"/>
            <w:tcBorders>
              <w:top w:val="nil"/>
              <w:left w:val="nil"/>
              <w:bottom w:val="nil"/>
              <w:right w:val="nil"/>
            </w:tcBorders>
          </w:tcPr>
          <w:p w14:paraId="3173FB71" w14:textId="77777777" w:rsidR="007A49AF" w:rsidRPr="009C4FF6" w:rsidRDefault="007A49AF" w:rsidP="005008C3">
            <w:pPr>
              <w:rPr>
                <w:color w:val="000000"/>
              </w:rPr>
            </w:pPr>
            <w:r w:rsidRPr="009C4FF6">
              <w:rPr>
                <w:color w:val="000000"/>
              </w:rPr>
              <w:t xml:space="preserve">C- 70-72.99% </w:t>
            </w:r>
          </w:p>
        </w:tc>
      </w:tr>
      <w:tr w:rsidR="007A49AF" w:rsidRPr="009C4FF6" w14:paraId="17C6E05D" w14:textId="77777777" w:rsidTr="005008C3">
        <w:trPr>
          <w:trHeight w:val="274"/>
        </w:trPr>
        <w:tc>
          <w:tcPr>
            <w:tcW w:w="4783" w:type="dxa"/>
            <w:tcBorders>
              <w:top w:val="nil"/>
              <w:left w:val="nil"/>
              <w:bottom w:val="nil"/>
              <w:right w:val="nil"/>
            </w:tcBorders>
          </w:tcPr>
          <w:p w14:paraId="174117D6" w14:textId="77777777" w:rsidR="007A49AF" w:rsidRPr="009C4FF6" w:rsidRDefault="007A49AF" w:rsidP="005008C3">
            <w:pPr>
              <w:ind w:left="1441"/>
              <w:rPr>
                <w:color w:val="000000"/>
              </w:rPr>
            </w:pPr>
            <w:r w:rsidRPr="009C4FF6">
              <w:rPr>
                <w:color w:val="000000"/>
              </w:rPr>
              <w:t xml:space="preserve">B+ 87-89.99%  </w:t>
            </w:r>
          </w:p>
        </w:tc>
        <w:tc>
          <w:tcPr>
            <w:tcW w:w="1980" w:type="dxa"/>
            <w:tcBorders>
              <w:top w:val="nil"/>
              <w:left w:val="nil"/>
              <w:bottom w:val="nil"/>
              <w:right w:val="nil"/>
            </w:tcBorders>
          </w:tcPr>
          <w:p w14:paraId="373C1A39" w14:textId="77777777" w:rsidR="007A49AF" w:rsidRPr="009C4FF6" w:rsidRDefault="007A49AF" w:rsidP="005008C3">
            <w:pPr>
              <w:rPr>
                <w:color w:val="000000"/>
              </w:rPr>
            </w:pPr>
            <w:r w:rsidRPr="009C4FF6">
              <w:rPr>
                <w:color w:val="000000"/>
              </w:rPr>
              <w:t xml:space="preserve">D+ 67-69.99% </w:t>
            </w:r>
          </w:p>
        </w:tc>
      </w:tr>
      <w:tr w:rsidR="007A49AF" w:rsidRPr="009C4FF6" w14:paraId="3A1DD6E6" w14:textId="77777777" w:rsidTr="005008C3">
        <w:trPr>
          <w:trHeight w:val="271"/>
        </w:trPr>
        <w:tc>
          <w:tcPr>
            <w:tcW w:w="4783" w:type="dxa"/>
            <w:tcBorders>
              <w:top w:val="nil"/>
              <w:left w:val="nil"/>
              <w:bottom w:val="nil"/>
              <w:right w:val="nil"/>
            </w:tcBorders>
          </w:tcPr>
          <w:p w14:paraId="439A1997" w14:textId="77777777" w:rsidR="007A49AF" w:rsidRPr="009C4FF6" w:rsidRDefault="007A49AF" w:rsidP="005008C3">
            <w:pPr>
              <w:ind w:left="1441"/>
              <w:rPr>
                <w:color w:val="000000"/>
              </w:rPr>
            </w:pPr>
            <w:r w:rsidRPr="009C4FF6">
              <w:rPr>
                <w:color w:val="000000"/>
              </w:rPr>
              <w:t xml:space="preserve">B 83-86.99%   </w:t>
            </w:r>
          </w:p>
        </w:tc>
        <w:tc>
          <w:tcPr>
            <w:tcW w:w="1980" w:type="dxa"/>
            <w:tcBorders>
              <w:top w:val="nil"/>
              <w:left w:val="nil"/>
              <w:bottom w:val="nil"/>
              <w:right w:val="nil"/>
            </w:tcBorders>
          </w:tcPr>
          <w:p w14:paraId="09D48C7A" w14:textId="77777777" w:rsidR="007A49AF" w:rsidRPr="009C4FF6" w:rsidRDefault="007A49AF" w:rsidP="005008C3">
            <w:pPr>
              <w:rPr>
                <w:color w:val="000000"/>
              </w:rPr>
            </w:pPr>
            <w:r w:rsidRPr="009C4FF6">
              <w:rPr>
                <w:color w:val="000000"/>
              </w:rPr>
              <w:t xml:space="preserve">D 63-66.99% </w:t>
            </w:r>
          </w:p>
        </w:tc>
      </w:tr>
      <w:tr w:rsidR="007A49AF" w:rsidRPr="009C4FF6" w14:paraId="0EEA1028" w14:textId="77777777" w:rsidTr="005008C3">
        <w:trPr>
          <w:trHeight w:val="271"/>
        </w:trPr>
        <w:tc>
          <w:tcPr>
            <w:tcW w:w="4783" w:type="dxa"/>
            <w:tcBorders>
              <w:top w:val="nil"/>
              <w:left w:val="nil"/>
              <w:bottom w:val="nil"/>
              <w:right w:val="nil"/>
            </w:tcBorders>
          </w:tcPr>
          <w:p w14:paraId="25CA0056" w14:textId="77777777" w:rsidR="007A49AF" w:rsidRPr="009C4FF6" w:rsidRDefault="007A49AF" w:rsidP="005008C3">
            <w:pPr>
              <w:ind w:left="1441"/>
              <w:rPr>
                <w:color w:val="000000"/>
              </w:rPr>
            </w:pPr>
            <w:r w:rsidRPr="009C4FF6">
              <w:rPr>
                <w:color w:val="000000"/>
              </w:rPr>
              <w:t xml:space="preserve">B- 80-82.99%   </w:t>
            </w:r>
          </w:p>
        </w:tc>
        <w:tc>
          <w:tcPr>
            <w:tcW w:w="1980" w:type="dxa"/>
            <w:tcBorders>
              <w:top w:val="nil"/>
              <w:left w:val="nil"/>
              <w:bottom w:val="nil"/>
              <w:right w:val="nil"/>
            </w:tcBorders>
          </w:tcPr>
          <w:p w14:paraId="517BA15B" w14:textId="77777777" w:rsidR="007A49AF" w:rsidRPr="009C4FF6" w:rsidRDefault="007A49AF" w:rsidP="005008C3">
            <w:pPr>
              <w:rPr>
                <w:color w:val="000000"/>
              </w:rPr>
            </w:pPr>
            <w:r w:rsidRPr="009C4FF6">
              <w:rPr>
                <w:color w:val="000000"/>
              </w:rPr>
              <w:t xml:space="preserve">D- 60-62.99% </w:t>
            </w:r>
          </w:p>
        </w:tc>
      </w:tr>
      <w:tr w:rsidR="007A49AF" w:rsidRPr="009C4FF6" w14:paraId="613EBA10" w14:textId="77777777" w:rsidTr="005008C3">
        <w:trPr>
          <w:trHeight w:val="538"/>
        </w:trPr>
        <w:tc>
          <w:tcPr>
            <w:tcW w:w="4783" w:type="dxa"/>
            <w:tcBorders>
              <w:top w:val="nil"/>
              <w:left w:val="nil"/>
              <w:bottom w:val="nil"/>
              <w:right w:val="nil"/>
            </w:tcBorders>
          </w:tcPr>
          <w:p w14:paraId="447A77D1" w14:textId="77777777" w:rsidR="007A49AF" w:rsidRPr="009C4FF6" w:rsidRDefault="007A49AF" w:rsidP="005008C3">
            <w:pPr>
              <w:ind w:left="1441"/>
              <w:rPr>
                <w:color w:val="000000"/>
              </w:rPr>
            </w:pPr>
            <w:r w:rsidRPr="009C4FF6">
              <w:rPr>
                <w:color w:val="000000"/>
              </w:rPr>
              <w:t xml:space="preserve">C+ 77-79.99%  </w:t>
            </w:r>
          </w:p>
          <w:p w14:paraId="295369FD" w14:textId="77777777" w:rsidR="007A49AF" w:rsidRPr="009C4FF6" w:rsidRDefault="007A49AF" w:rsidP="005008C3">
            <w:pPr>
              <w:rPr>
                <w:color w:val="000000"/>
              </w:rPr>
            </w:pPr>
            <w:r w:rsidRPr="009C4FF6">
              <w:rPr>
                <w:color w:val="000000"/>
              </w:rPr>
              <w:t xml:space="preserve"> </w:t>
            </w:r>
          </w:p>
        </w:tc>
        <w:tc>
          <w:tcPr>
            <w:tcW w:w="1980" w:type="dxa"/>
            <w:tcBorders>
              <w:top w:val="nil"/>
              <w:left w:val="nil"/>
              <w:bottom w:val="nil"/>
              <w:right w:val="nil"/>
            </w:tcBorders>
          </w:tcPr>
          <w:p w14:paraId="0015D951" w14:textId="77777777" w:rsidR="007A49AF" w:rsidRPr="009C4FF6" w:rsidRDefault="007A49AF" w:rsidP="005008C3">
            <w:pPr>
              <w:rPr>
                <w:color w:val="000000"/>
              </w:rPr>
            </w:pPr>
            <w:r w:rsidRPr="009C4FF6">
              <w:rPr>
                <w:color w:val="000000"/>
              </w:rPr>
              <w:t xml:space="preserve">E below 60% </w:t>
            </w:r>
          </w:p>
        </w:tc>
      </w:tr>
    </w:tbl>
    <w:p w14:paraId="3E74D626" w14:textId="09A8A994" w:rsidR="007A49AF" w:rsidRPr="009C4FF6" w:rsidRDefault="007A49AF" w:rsidP="009C4FF6">
      <w:pPr>
        <w:ind w:left="-5"/>
        <w:jc w:val="both"/>
        <w:rPr>
          <w:color w:val="000000"/>
        </w:rPr>
      </w:pPr>
      <w:r w:rsidRPr="009C4FF6">
        <w:rPr>
          <w:color w:val="000000"/>
        </w:rPr>
        <w:t xml:space="preserve">Current grade status is available under the “Grades” section of the </w:t>
      </w:r>
      <w:r w:rsidR="009C4FF6">
        <w:rPr>
          <w:color w:val="000000"/>
        </w:rPr>
        <w:t xml:space="preserve">Canvas </w:t>
      </w:r>
      <w:r w:rsidRPr="009C4FF6">
        <w:rPr>
          <w:color w:val="000000"/>
        </w:rPr>
        <w:t>site. A minimum grade of C is required for General Education credit. For more information</w:t>
      </w:r>
      <w:r w:rsidR="009C4FF6">
        <w:rPr>
          <w:color w:val="000000"/>
        </w:rPr>
        <w:t>,</w:t>
      </w:r>
      <w:r w:rsidRPr="009C4FF6">
        <w:rPr>
          <w:color w:val="000000"/>
        </w:rPr>
        <w:t xml:space="preserve"> see the undergraduate catalogue for grading policies: </w:t>
      </w:r>
      <w:hyperlink r:id="rId20">
        <w:r w:rsidRPr="009C4FF6">
          <w:rPr>
            <w:color w:val="000000"/>
          </w:rPr>
          <w:t>https://catalog.ufl.edu/ugrad/current/regulations/info/grades.aspx</w:t>
        </w:r>
      </w:hyperlink>
      <w:hyperlink r:id="rId21">
        <w:r w:rsidRPr="009C4FF6">
          <w:rPr>
            <w:color w:val="000000"/>
          </w:rPr>
          <w:t xml:space="preserve"> </w:t>
        </w:r>
      </w:hyperlink>
    </w:p>
    <w:p w14:paraId="23484B38" w14:textId="77777777" w:rsidR="007A49AF" w:rsidRPr="009C4FF6" w:rsidRDefault="007A49AF" w:rsidP="009C4FF6">
      <w:pPr>
        <w:ind w:left="-5"/>
        <w:jc w:val="both"/>
        <w:rPr>
          <w:color w:val="000000"/>
        </w:rPr>
      </w:pPr>
      <w:r w:rsidRPr="009C4FF6">
        <w:rPr>
          <w:color w:val="000000"/>
        </w:rPr>
        <w:t xml:space="preserve"> </w:t>
      </w:r>
    </w:p>
    <w:p w14:paraId="277A6DE6" w14:textId="10862C13" w:rsidR="007A49AF" w:rsidRPr="009C4FF6" w:rsidRDefault="007A49AF" w:rsidP="009C4FF6">
      <w:pPr>
        <w:pStyle w:val="Default"/>
        <w:jc w:val="both"/>
        <w:rPr>
          <w:rFonts w:ascii="Arial" w:eastAsia="Arial" w:hAnsi="Arial" w:cs="Arial"/>
          <w:sz w:val="22"/>
          <w:szCs w:val="22"/>
          <w:lang w:val="en" w:eastAsia="en-US"/>
        </w:rPr>
      </w:pPr>
      <w:r w:rsidRPr="009C4FF6">
        <w:rPr>
          <w:rFonts w:ascii="Arial" w:eastAsia="Arial" w:hAnsi="Arial" w:cs="Arial"/>
          <w:sz w:val="22"/>
          <w:szCs w:val="22"/>
          <w:highlight w:val="yellow"/>
          <w:lang w:val="en" w:eastAsia="en-US"/>
        </w:rPr>
        <w:t xml:space="preserve">Late assignments/quizzes/exams without an excuse will be reduced 5% per day late, up to </w:t>
      </w:r>
      <w:r w:rsidR="009C4FF6" w:rsidRPr="009C4FF6">
        <w:rPr>
          <w:rFonts w:ascii="Arial" w:eastAsia="Arial" w:hAnsi="Arial" w:cs="Arial"/>
          <w:sz w:val="22"/>
          <w:szCs w:val="22"/>
          <w:highlight w:val="yellow"/>
          <w:lang w:val="en" w:eastAsia="en-US"/>
        </w:rPr>
        <w:t>10</w:t>
      </w:r>
      <w:r w:rsidRPr="009C4FF6">
        <w:rPr>
          <w:rFonts w:ascii="Arial" w:eastAsia="Arial" w:hAnsi="Arial" w:cs="Arial"/>
          <w:sz w:val="22"/>
          <w:szCs w:val="22"/>
          <w:highlight w:val="yellow"/>
          <w:lang w:val="en" w:eastAsia="en-US"/>
        </w:rPr>
        <w:t xml:space="preserve"> days maximum.</w:t>
      </w:r>
      <w:r w:rsidRPr="009C4FF6">
        <w:rPr>
          <w:rFonts w:ascii="Arial" w:eastAsia="Arial" w:hAnsi="Arial" w:cs="Arial"/>
          <w:sz w:val="22"/>
          <w:szCs w:val="22"/>
          <w:lang w:val="en" w:eastAsia="en-US"/>
        </w:rPr>
        <w:t xml:space="preserve"> </w:t>
      </w:r>
    </w:p>
    <w:p w14:paraId="135A3327" w14:textId="77777777" w:rsidR="00081BDA" w:rsidRDefault="00081BDA" w:rsidP="00081BDA">
      <w:pPr>
        <w:widowControl w:val="0"/>
        <w:rPr>
          <w:b/>
          <w:color w:val="6B0C0B"/>
          <w:sz w:val="30"/>
          <w:szCs w:val="30"/>
          <w:lang w:val="en-US"/>
        </w:rPr>
      </w:pPr>
    </w:p>
    <w:p w14:paraId="2077AC07" w14:textId="787286C2" w:rsidR="008D349B" w:rsidRPr="008D349B" w:rsidRDefault="00524300" w:rsidP="008D349B">
      <w:pPr>
        <w:spacing w:line="240" w:lineRule="auto"/>
        <w:rPr>
          <w:b/>
          <w:smallCaps/>
          <w:color w:val="12501A"/>
          <w:sz w:val="28"/>
          <w:szCs w:val="28"/>
        </w:rPr>
      </w:pPr>
      <w:r w:rsidRPr="008D349B">
        <w:rPr>
          <w:b/>
          <w:smallCaps/>
          <w:color w:val="12501A"/>
          <w:sz w:val="28"/>
          <w:szCs w:val="28"/>
        </w:rPr>
        <w:t xml:space="preserve">ASSESSMENTS AND GRADING </w:t>
      </w:r>
    </w:p>
    <w:p w14:paraId="2A0F587E" w14:textId="212956C6" w:rsidR="008D349B" w:rsidRPr="008D349B" w:rsidRDefault="008D349B" w:rsidP="008D349B">
      <w:pPr>
        <w:ind w:left="-5"/>
        <w:jc w:val="both"/>
        <w:rPr>
          <w:color w:val="000000"/>
        </w:rPr>
      </w:pPr>
      <w:r w:rsidRPr="008D349B">
        <w:rPr>
          <w:color w:val="000000"/>
        </w:rPr>
        <w:lastRenderedPageBreak/>
        <w:t xml:space="preserve">We will assess your performance in this course through four measures: </w:t>
      </w:r>
      <w:proofErr w:type="spellStart"/>
      <w:r w:rsidR="009A2FB7">
        <w:rPr>
          <w:color w:val="000000"/>
        </w:rPr>
        <w:t>Perusall</w:t>
      </w:r>
      <w:proofErr w:type="spellEnd"/>
      <w:r w:rsidR="009A2FB7">
        <w:rPr>
          <w:color w:val="000000"/>
        </w:rPr>
        <w:t xml:space="preserve"> discussion posts</w:t>
      </w:r>
      <w:r w:rsidRPr="008D349B">
        <w:rPr>
          <w:color w:val="000000"/>
        </w:rPr>
        <w:t xml:space="preserve">, </w:t>
      </w:r>
      <w:r w:rsidR="009A2FB7">
        <w:rPr>
          <w:color w:val="000000"/>
        </w:rPr>
        <w:t>module activities</w:t>
      </w:r>
      <w:r w:rsidRPr="008D349B">
        <w:rPr>
          <w:color w:val="000000"/>
        </w:rPr>
        <w:t xml:space="preserve">, </w:t>
      </w:r>
      <w:r w:rsidR="009A2FB7">
        <w:rPr>
          <w:color w:val="000000"/>
        </w:rPr>
        <w:t>writing</w:t>
      </w:r>
      <w:r w:rsidR="0004767C">
        <w:rPr>
          <w:color w:val="000000"/>
        </w:rPr>
        <w:t xml:space="preserve"> and </w:t>
      </w:r>
      <w:r w:rsidR="009A2FB7">
        <w:rPr>
          <w:color w:val="000000"/>
        </w:rPr>
        <w:t xml:space="preserve">discussion, quizzes, </w:t>
      </w:r>
      <w:r w:rsidRPr="008D349B">
        <w:rPr>
          <w:color w:val="000000"/>
        </w:rPr>
        <w:t xml:space="preserve">and </w:t>
      </w:r>
      <w:r w:rsidR="009A2FB7">
        <w:rPr>
          <w:color w:val="000000"/>
        </w:rPr>
        <w:t>a final website project</w:t>
      </w:r>
      <w:r w:rsidRPr="008D349B">
        <w:rPr>
          <w:color w:val="000000"/>
        </w:rPr>
        <w:t xml:space="preserve">. </w:t>
      </w:r>
    </w:p>
    <w:p w14:paraId="29C2AC59" w14:textId="6B0F1298" w:rsidR="008D349B" w:rsidRPr="008D349B" w:rsidRDefault="00D9726B" w:rsidP="008D349B">
      <w:pPr>
        <w:pStyle w:val="ListParagraph"/>
        <w:ind w:left="705"/>
        <w:jc w:val="both"/>
        <w:rPr>
          <w:color w:val="000000"/>
        </w:rPr>
      </w:pPr>
      <w:r>
        <w:rPr>
          <w:color w:val="000000"/>
        </w:rPr>
        <w:t>10</w:t>
      </w:r>
      <w:r w:rsidR="008D349B" w:rsidRPr="008D349B">
        <w:rPr>
          <w:color w:val="000000"/>
        </w:rPr>
        <w:t xml:space="preserve">% </w:t>
      </w:r>
      <w:proofErr w:type="spellStart"/>
      <w:r w:rsidR="009A2FB7" w:rsidRPr="009A2FB7">
        <w:rPr>
          <w:color w:val="000000"/>
        </w:rPr>
        <w:t>Perusall</w:t>
      </w:r>
      <w:proofErr w:type="spellEnd"/>
      <w:r w:rsidR="009A2FB7" w:rsidRPr="009A2FB7">
        <w:rPr>
          <w:color w:val="000000"/>
        </w:rPr>
        <w:t xml:space="preserve"> Discussion </w:t>
      </w:r>
      <w:r w:rsidR="0004767C" w:rsidRPr="009A2FB7">
        <w:rPr>
          <w:color w:val="000000"/>
        </w:rPr>
        <w:t>Posts</w:t>
      </w:r>
      <w:r w:rsidR="0004767C" w:rsidRPr="008D349B">
        <w:rPr>
          <w:color w:val="000000"/>
        </w:rPr>
        <w:t xml:space="preserve"> (</w:t>
      </w:r>
      <w:r w:rsidR="0004767C">
        <w:rPr>
          <w:color w:val="000000"/>
        </w:rPr>
        <w:t>10 posts – 3 points each</w:t>
      </w:r>
      <w:r w:rsidR="008D349B" w:rsidRPr="008D349B">
        <w:rPr>
          <w:color w:val="000000"/>
        </w:rPr>
        <w:t>)</w:t>
      </w:r>
    </w:p>
    <w:p w14:paraId="2C5A8C41" w14:textId="48A32226" w:rsidR="008D349B" w:rsidRPr="008D349B" w:rsidRDefault="0004767C" w:rsidP="008D349B">
      <w:pPr>
        <w:pStyle w:val="ListParagraph"/>
        <w:ind w:left="705"/>
        <w:jc w:val="both"/>
        <w:rPr>
          <w:color w:val="000000"/>
        </w:rPr>
      </w:pPr>
      <w:r>
        <w:rPr>
          <w:color w:val="000000"/>
        </w:rPr>
        <w:t>15</w:t>
      </w:r>
      <w:r w:rsidR="008D349B" w:rsidRPr="008D349B">
        <w:rPr>
          <w:color w:val="000000"/>
        </w:rPr>
        <w:t xml:space="preserve">% </w:t>
      </w:r>
      <w:r>
        <w:rPr>
          <w:color w:val="000000"/>
        </w:rPr>
        <w:t>Module Activities</w:t>
      </w:r>
      <w:r w:rsidR="008D349B" w:rsidRPr="008D349B">
        <w:rPr>
          <w:color w:val="000000"/>
        </w:rPr>
        <w:t xml:space="preserve"> (</w:t>
      </w:r>
      <w:r>
        <w:rPr>
          <w:color w:val="000000"/>
        </w:rPr>
        <w:t>4 activities</w:t>
      </w:r>
      <w:r w:rsidR="008D349B" w:rsidRPr="008D349B">
        <w:rPr>
          <w:color w:val="000000"/>
        </w:rPr>
        <w:t xml:space="preserve"> </w:t>
      </w:r>
      <w:r>
        <w:rPr>
          <w:color w:val="000000"/>
        </w:rPr>
        <w:t>– 10 points each</w:t>
      </w:r>
      <w:r w:rsidR="008D349B" w:rsidRPr="008D349B">
        <w:rPr>
          <w:color w:val="000000"/>
        </w:rPr>
        <w:t>)</w:t>
      </w:r>
    </w:p>
    <w:p w14:paraId="28C35CC0" w14:textId="7F6FB2A0" w:rsidR="008D349B" w:rsidRDefault="0004767C" w:rsidP="008D349B">
      <w:pPr>
        <w:pStyle w:val="ListParagraph"/>
        <w:ind w:left="705"/>
        <w:jc w:val="both"/>
        <w:rPr>
          <w:color w:val="000000"/>
        </w:rPr>
      </w:pPr>
      <w:r>
        <w:rPr>
          <w:color w:val="000000"/>
        </w:rPr>
        <w:t>15</w:t>
      </w:r>
      <w:r w:rsidR="008D349B" w:rsidRPr="008D349B">
        <w:rPr>
          <w:color w:val="000000"/>
        </w:rPr>
        <w:t>% Written a</w:t>
      </w:r>
      <w:r>
        <w:rPr>
          <w:color w:val="000000"/>
        </w:rPr>
        <w:t>nd Discussion A</w:t>
      </w:r>
      <w:r w:rsidR="008D349B" w:rsidRPr="008D349B">
        <w:rPr>
          <w:color w:val="000000"/>
        </w:rPr>
        <w:t>ssignments (</w:t>
      </w:r>
      <w:r>
        <w:rPr>
          <w:color w:val="000000"/>
        </w:rPr>
        <w:t>3 activities –</w:t>
      </w:r>
      <w:r w:rsidR="008D349B" w:rsidRPr="008D349B">
        <w:rPr>
          <w:color w:val="000000"/>
        </w:rPr>
        <w:t xml:space="preserve"> </w:t>
      </w:r>
      <w:r>
        <w:rPr>
          <w:color w:val="000000"/>
        </w:rPr>
        <w:t>10 points each</w:t>
      </w:r>
      <w:r w:rsidR="008D349B" w:rsidRPr="008D349B">
        <w:rPr>
          <w:color w:val="000000"/>
        </w:rPr>
        <w:t>)</w:t>
      </w:r>
    </w:p>
    <w:p w14:paraId="3F969BF5" w14:textId="4DFA13CA" w:rsidR="00174A5E" w:rsidRDefault="00174A5E" w:rsidP="008D349B">
      <w:pPr>
        <w:pStyle w:val="ListParagraph"/>
        <w:ind w:left="705"/>
        <w:jc w:val="both"/>
        <w:rPr>
          <w:color w:val="000000"/>
        </w:rPr>
      </w:pPr>
      <w:r>
        <w:rPr>
          <w:color w:val="000000"/>
        </w:rPr>
        <w:t>30% Unit Quizzes (3 quizzes – 45 points each)</w:t>
      </w:r>
    </w:p>
    <w:p w14:paraId="4A40CACF" w14:textId="748C2261" w:rsidR="00BC693F" w:rsidRDefault="00BC693F" w:rsidP="008D349B">
      <w:pPr>
        <w:pStyle w:val="ListParagraph"/>
        <w:ind w:left="705"/>
        <w:jc w:val="both"/>
        <w:rPr>
          <w:color w:val="000000"/>
        </w:rPr>
      </w:pPr>
      <w:r>
        <w:rPr>
          <w:color w:val="000000"/>
        </w:rPr>
        <w:t>30% Final Website Project (3</w:t>
      </w:r>
      <w:r w:rsidR="00C55B66">
        <w:rPr>
          <w:color w:val="000000"/>
        </w:rPr>
        <w:t xml:space="preserve"> main</w:t>
      </w:r>
      <w:r>
        <w:rPr>
          <w:color w:val="000000"/>
        </w:rPr>
        <w:t xml:space="preserve"> parts) </w:t>
      </w:r>
    </w:p>
    <w:p w14:paraId="48B26B22" w14:textId="12231C12" w:rsidR="00BC693F" w:rsidRDefault="00BC693F" w:rsidP="008D349B">
      <w:pPr>
        <w:pStyle w:val="ListParagraph"/>
        <w:ind w:left="705"/>
        <w:jc w:val="both"/>
        <w:rPr>
          <w:color w:val="000000"/>
        </w:rPr>
      </w:pPr>
      <w:r>
        <w:rPr>
          <w:color w:val="000000"/>
        </w:rPr>
        <w:tab/>
      </w:r>
      <w:r>
        <w:rPr>
          <w:color w:val="000000"/>
        </w:rPr>
        <w:tab/>
        <w:t>15% Final Project Assignments (4 assignments – points vary between 5 and 25)</w:t>
      </w:r>
    </w:p>
    <w:p w14:paraId="2AB985FE" w14:textId="1CB8B1C2" w:rsidR="00BC693F" w:rsidRDefault="00BC693F" w:rsidP="008D349B">
      <w:pPr>
        <w:pStyle w:val="ListParagraph"/>
        <w:ind w:left="705"/>
        <w:jc w:val="both"/>
        <w:rPr>
          <w:color w:val="000000"/>
        </w:rPr>
      </w:pPr>
      <w:r>
        <w:rPr>
          <w:color w:val="000000"/>
        </w:rPr>
        <w:tab/>
      </w:r>
      <w:r>
        <w:rPr>
          <w:color w:val="000000"/>
        </w:rPr>
        <w:tab/>
      </w:r>
      <w:r w:rsidR="00067987">
        <w:rPr>
          <w:color w:val="000000"/>
        </w:rPr>
        <w:t>5% First Draft (50 points)</w:t>
      </w:r>
    </w:p>
    <w:p w14:paraId="63DE737C" w14:textId="054C4935" w:rsidR="00067987" w:rsidRPr="008D349B" w:rsidRDefault="00067987" w:rsidP="008D349B">
      <w:pPr>
        <w:pStyle w:val="ListParagraph"/>
        <w:ind w:left="705"/>
        <w:jc w:val="both"/>
        <w:rPr>
          <w:color w:val="000000"/>
        </w:rPr>
      </w:pPr>
      <w:r>
        <w:rPr>
          <w:color w:val="000000"/>
        </w:rPr>
        <w:tab/>
      </w:r>
      <w:r>
        <w:rPr>
          <w:color w:val="000000"/>
        </w:rPr>
        <w:tab/>
        <w:t xml:space="preserve">10% </w:t>
      </w:r>
      <w:r w:rsidR="00D9726B">
        <w:rPr>
          <w:color w:val="000000"/>
        </w:rPr>
        <w:t>Final Project Submission (50 points)</w:t>
      </w:r>
    </w:p>
    <w:p w14:paraId="69CA01FF" w14:textId="6344B94B" w:rsidR="008D349B" w:rsidRPr="008D349B" w:rsidRDefault="00D9726B" w:rsidP="008D349B">
      <w:pPr>
        <w:pStyle w:val="ListParagraph"/>
        <w:ind w:left="705"/>
        <w:jc w:val="both"/>
        <w:rPr>
          <w:color w:val="000000"/>
        </w:rPr>
      </w:pPr>
      <w:r>
        <w:rPr>
          <w:color w:val="000000"/>
        </w:rPr>
        <w:t>+1</w:t>
      </w:r>
      <w:r w:rsidR="008D349B" w:rsidRPr="008D349B">
        <w:rPr>
          <w:color w:val="000000"/>
        </w:rPr>
        <w:t xml:space="preserve">% </w:t>
      </w:r>
      <w:r>
        <w:rPr>
          <w:color w:val="000000"/>
        </w:rPr>
        <w:t>Extra Credit</w:t>
      </w:r>
    </w:p>
    <w:p w14:paraId="179A742D" w14:textId="77777777" w:rsidR="00A175B0" w:rsidRDefault="00A175B0">
      <w:pPr>
        <w:widowControl w:val="0"/>
        <w:rPr>
          <w:color w:val="000000"/>
        </w:rPr>
      </w:pPr>
    </w:p>
    <w:p w14:paraId="00000086" w14:textId="77777777" w:rsidR="006B1CD7" w:rsidRDefault="00000000">
      <w:pPr>
        <w:widowControl w:val="0"/>
        <w:jc w:val="center"/>
        <w:rPr>
          <w:b/>
          <w:color w:val="6B0C0B"/>
          <w:sz w:val="30"/>
          <w:szCs w:val="30"/>
        </w:rPr>
      </w:pPr>
      <w:r>
        <w:rPr>
          <w:b/>
          <w:color w:val="6B0C0B"/>
          <w:sz w:val="30"/>
          <w:szCs w:val="30"/>
        </w:rPr>
        <w:t>ASSIGNMENT DESCRIPTIONS</w:t>
      </w:r>
    </w:p>
    <w:p w14:paraId="00000087" w14:textId="77777777" w:rsidR="006B1CD7" w:rsidRDefault="006B1CD7">
      <w:pPr>
        <w:widowControl w:val="0"/>
        <w:jc w:val="center"/>
        <w:rPr>
          <w:b/>
          <w:color w:val="6B0C0B"/>
          <w:sz w:val="30"/>
          <w:szCs w:val="30"/>
        </w:rPr>
      </w:pPr>
    </w:p>
    <w:p w14:paraId="00000088" w14:textId="77777777" w:rsidR="006B1CD7" w:rsidRDefault="00000000">
      <w:pPr>
        <w:widowControl w:val="0"/>
        <w:numPr>
          <w:ilvl w:val="0"/>
          <w:numId w:val="1"/>
        </w:numPr>
        <w:pBdr>
          <w:top w:val="nil"/>
          <w:left w:val="nil"/>
          <w:bottom w:val="nil"/>
          <w:right w:val="nil"/>
          <w:between w:val="nil"/>
        </w:pBdr>
        <w:rPr>
          <w:b/>
          <w:color w:val="6B0C0B"/>
          <w:sz w:val="30"/>
          <w:szCs w:val="30"/>
        </w:rPr>
      </w:pPr>
      <w:proofErr w:type="spellStart"/>
      <w:r>
        <w:rPr>
          <w:b/>
          <w:color w:val="6B0C0B"/>
          <w:sz w:val="30"/>
          <w:szCs w:val="30"/>
        </w:rPr>
        <w:t>Perusall</w:t>
      </w:r>
      <w:proofErr w:type="spellEnd"/>
      <w:r>
        <w:rPr>
          <w:b/>
          <w:color w:val="6B0C0B"/>
          <w:sz w:val="30"/>
          <w:szCs w:val="30"/>
        </w:rPr>
        <w:t xml:space="preserve"> Discussion Posts (10% of your grade)</w:t>
      </w:r>
    </w:p>
    <w:p w14:paraId="0000008A" w14:textId="477AA2EC" w:rsidR="006B1CD7" w:rsidRDefault="00000000">
      <w:pPr>
        <w:widowControl w:val="0"/>
        <w:jc w:val="both"/>
        <w:rPr>
          <w:color w:val="000000"/>
        </w:rPr>
      </w:pPr>
      <w:r>
        <w:rPr>
          <w:color w:val="000000"/>
        </w:rPr>
        <w:t xml:space="preserve">For 10 of </w:t>
      </w:r>
      <w:r w:rsidR="00D9726B">
        <w:rPr>
          <w:color w:val="000000"/>
        </w:rPr>
        <w:t>14</w:t>
      </w:r>
      <w:r>
        <w:rPr>
          <w:color w:val="000000"/>
        </w:rPr>
        <w:t xml:space="preserve"> modules, you will be expected to join </w:t>
      </w:r>
      <w:r w:rsidR="00D9726B">
        <w:rPr>
          <w:color w:val="000000"/>
        </w:rPr>
        <w:t>a collaborative</w:t>
      </w:r>
      <w:r>
        <w:rPr>
          <w:color w:val="000000"/>
        </w:rPr>
        <w:t xml:space="preserve"> reading experience by annotating, asking questions, and interacting with other posts from your peers. This ensures that you understand the main ideas, theories, and arguments that the authors are making</w:t>
      </w:r>
      <w:r>
        <w:rPr>
          <w:b/>
          <w:color w:val="000000"/>
        </w:rPr>
        <w:t xml:space="preserve">. Using the </w:t>
      </w:r>
      <w:proofErr w:type="spellStart"/>
      <w:r>
        <w:rPr>
          <w:b/>
          <w:color w:val="000000"/>
        </w:rPr>
        <w:t>Perusall</w:t>
      </w:r>
      <w:proofErr w:type="spellEnd"/>
      <w:r>
        <w:rPr>
          <w:b/>
          <w:color w:val="000000"/>
        </w:rPr>
        <w:t xml:space="preserve"> tool through Canvas, you will read the assigned chapter/article for each week and make annotations</w:t>
      </w:r>
      <w:r>
        <w:rPr>
          <w:color w:val="000000"/>
        </w:rPr>
        <w:t xml:space="preserve">. </w:t>
      </w:r>
      <w:sdt>
        <w:sdtPr>
          <w:tag w:val="goog_rdk_26"/>
          <w:id w:val="1715193975"/>
        </w:sdtPr>
        <w:sdtContent/>
      </w:sdt>
      <w:r>
        <w:rPr>
          <w:color w:val="000000"/>
        </w:rPr>
        <w:t xml:space="preserve">You will need three annotations: 1) First two annotations due on Wednesdays by 11:59 PM. These annotations should be </w:t>
      </w:r>
      <w:r>
        <w:rPr>
          <w:b/>
          <w:color w:val="000000"/>
        </w:rPr>
        <w:t>one fact</w:t>
      </w:r>
      <w:r>
        <w:rPr>
          <w:color w:val="000000"/>
        </w:rPr>
        <w:t xml:space="preserve"> – definitions or explanations of the readings or images (maps, charts, infographics) – and </w:t>
      </w:r>
      <w:r>
        <w:rPr>
          <w:b/>
          <w:color w:val="000000"/>
        </w:rPr>
        <w:t>one insight or question</w:t>
      </w:r>
      <w:r>
        <w:rPr>
          <w:color w:val="000000"/>
        </w:rPr>
        <w:t xml:space="preserve"> – insight includes connecting to another idea in the course content. Your second annotation is due on Sunday by 11:59 PM, and should be an original response to a peer that contributes to the conversation. This should not just be restating ideas or saying you liked a point. This should be answering a question and/or adding onto a fact/insight that your peer posted. Another student should be able to respond to your response. There must be enough information for them to form another contribution. </w:t>
      </w:r>
      <w:r>
        <w:rPr>
          <w:b/>
          <w:color w:val="000000"/>
        </w:rPr>
        <w:t xml:space="preserve">Review the </w:t>
      </w:r>
      <w:proofErr w:type="spellStart"/>
      <w:r>
        <w:rPr>
          <w:b/>
          <w:color w:val="000000"/>
        </w:rPr>
        <w:t>Perusall</w:t>
      </w:r>
      <w:proofErr w:type="spellEnd"/>
      <w:r>
        <w:rPr>
          <w:b/>
          <w:color w:val="000000"/>
        </w:rPr>
        <w:t xml:space="preserve"> Student Guidelines on </w:t>
      </w:r>
      <w:sdt>
        <w:sdtPr>
          <w:tag w:val="goog_rdk_27"/>
          <w:id w:val="4733577"/>
        </w:sdtPr>
        <w:sdtContent/>
      </w:sdt>
      <w:r>
        <w:rPr>
          <w:b/>
          <w:color w:val="000000"/>
        </w:rPr>
        <w:t>Canvas</w:t>
      </w:r>
      <w:r>
        <w:rPr>
          <w:color w:val="000000"/>
        </w:rPr>
        <w:t>.</w:t>
      </w:r>
    </w:p>
    <w:p w14:paraId="0000008C" w14:textId="77777777" w:rsidR="006B1CD7" w:rsidRDefault="006B1CD7">
      <w:pPr>
        <w:widowControl w:val="0"/>
        <w:pBdr>
          <w:top w:val="nil"/>
          <w:left w:val="nil"/>
          <w:bottom w:val="nil"/>
          <w:right w:val="nil"/>
          <w:between w:val="nil"/>
        </w:pBdr>
        <w:ind w:left="1080"/>
        <w:rPr>
          <w:b/>
          <w:color w:val="6B0C0B"/>
          <w:sz w:val="30"/>
          <w:szCs w:val="30"/>
        </w:rPr>
      </w:pPr>
    </w:p>
    <w:p w14:paraId="0000008D" w14:textId="77777777" w:rsidR="006B1CD7" w:rsidRDefault="00000000">
      <w:pPr>
        <w:widowControl w:val="0"/>
        <w:numPr>
          <w:ilvl w:val="0"/>
          <w:numId w:val="1"/>
        </w:numPr>
        <w:pBdr>
          <w:top w:val="nil"/>
          <w:left w:val="nil"/>
          <w:bottom w:val="nil"/>
          <w:right w:val="nil"/>
          <w:between w:val="nil"/>
        </w:pBdr>
        <w:rPr>
          <w:b/>
          <w:color w:val="6B0C0B"/>
          <w:sz w:val="30"/>
          <w:szCs w:val="30"/>
        </w:rPr>
      </w:pPr>
      <w:r>
        <w:rPr>
          <w:b/>
          <w:color w:val="6B0C0B"/>
          <w:sz w:val="30"/>
          <w:szCs w:val="30"/>
        </w:rPr>
        <w:t>Module Activities (15% of your grade)</w:t>
      </w:r>
    </w:p>
    <w:p w14:paraId="0000008F" w14:textId="77777777" w:rsidR="006B1CD7" w:rsidRDefault="00000000">
      <w:pPr>
        <w:widowControl w:val="0"/>
        <w:jc w:val="both"/>
      </w:pPr>
      <w:r>
        <w:t xml:space="preserve">Five modules contain activities that will further apply the knowledge gained in the module. Some of these applications are through the exploration of 3D archaeological sites and material culture. Others are through interactions with digital media such as videos and websites. The directions for each activity vary depending on the assignment and the module topic(s). </w:t>
      </w:r>
    </w:p>
    <w:p w14:paraId="00000090" w14:textId="77777777" w:rsidR="006B1CD7" w:rsidRDefault="006B1CD7">
      <w:pPr>
        <w:widowControl w:val="0"/>
      </w:pPr>
    </w:p>
    <w:bookmarkStart w:id="1" w:name="_heading=h.jvxcrfi92czp" w:colFirst="0" w:colLast="0"/>
    <w:bookmarkEnd w:id="1"/>
    <w:p w14:paraId="00000092" w14:textId="77777777" w:rsidR="006B1CD7" w:rsidRDefault="00000000">
      <w:pPr>
        <w:widowControl w:val="0"/>
        <w:numPr>
          <w:ilvl w:val="0"/>
          <w:numId w:val="1"/>
        </w:numPr>
        <w:pBdr>
          <w:top w:val="nil"/>
          <w:left w:val="nil"/>
          <w:bottom w:val="nil"/>
          <w:right w:val="nil"/>
          <w:between w:val="nil"/>
        </w:pBdr>
        <w:rPr>
          <w:b/>
          <w:color w:val="6B0C0B"/>
          <w:sz w:val="30"/>
          <w:szCs w:val="30"/>
        </w:rPr>
      </w:pPr>
      <w:sdt>
        <w:sdtPr>
          <w:tag w:val="goog_rdk_29"/>
          <w:id w:val="1329776303"/>
        </w:sdtPr>
        <w:sdtContent/>
      </w:sdt>
      <w:r>
        <w:rPr>
          <w:b/>
          <w:color w:val="6B0C0B"/>
          <w:sz w:val="30"/>
          <w:szCs w:val="30"/>
        </w:rPr>
        <w:t>Writing and Discussion Assignments (15% of your grade)</w:t>
      </w:r>
    </w:p>
    <w:p w14:paraId="00000094" w14:textId="2D8ABF51" w:rsidR="006B1CD7" w:rsidRDefault="00C8603E" w:rsidP="00C8603E">
      <w:pPr>
        <w:widowControl w:val="0"/>
        <w:jc w:val="both"/>
      </w:pPr>
      <w:r>
        <w:t>There are three writing assignments outside of the Final Website Project. These three writing assignments are:</w:t>
      </w:r>
    </w:p>
    <w:p w14:paraId="00000095" w14:textId="77777777" w:rsidR="006B1CD7" w:rsidRDefault="006B1CD7">
      <w:pPr>
        <w:widowControl w:val="0"/>
        <w:ind w:left="360"/>
        <w:jc w:val="both"/>
      </w:pPr>
    </w:p>
    <w:p w14:paraId="00000096" w14:textId="77777777" w:rsidR="006B1CD7" w:rsidRDefault="00000000">
      <w:pPr>
        <w:widowControl w:val="0"/>
        <w:numPr>
          <w:ilvl w:val="0"/>
          <w:numId w:val="6"/>
        </w:numPr>
        <w:pBdr>
          <w:top w:val="nil"/>
          <w:left w:val="nil"/>
          <w:bottom w:val="nil"/>
          <w:right w:val="nil"/>
          <w:between w:val="nil"/>
        </w:pBdr>
        <w:jc w:val="both"/>
        <w:rPr>
          <w:color w:val="000000"/>
        </w:rPr>
      </w:pPr>
      <w:r>
        <w:rPr>
          <w:color w:val="000000"/>
        </w:rPr>
        <w:t>Advocating for Cultural Heritage Essay (Module 3)</w:t>
      </w:r>
    </w:p>
    <w:p w14:paraId="00000097" w14:textId="77777777" w:rsidR="006B1CD7" w:rsidRDefault="00000000">
      <w:pPr>
        <w:widowControl w:val="0"/>
        <w:numPr>
          <w:ilvl w:val="0"/>
          <w:numId w:val="6"/>
        </w:numPr>
        <w:pBdr>
          <w:top w:val="nil"/>
          <w:left w:val="nil"/>
          <w:bottom w:val="nil"/>
          <w:right w:val="nil"/>
          <w:between w:val="nil"/>
        </w:pBdr>
        <w:jc w:val="both"/>
        <w:rPr>
          <w:color w:val="000000"/>
        </w:rPr>
      </w:pPr>
      <w:r>
        <w:rPr>
          <w:color w:val="000000"/>
        </w:rPr>
        <w:t>Roman Unity and Division Discussion (Module 7)</w:t>
      </w:r>
    </w:p>
    <w:p w14:paraId="00000098" w14:textId="77777777" w:rsidR="006B1CD7" w:rsidRDefault="00000000">
      <w:pPr>
        <w:widowControl w:val="0"/>
        <w:numPr>
          <w:ilvl w:val="0"/>
          <w:numId w:val="6"/>
        </w:numPr>
        <w:pBdr>
          <w:top w:val="nil"/>
          <w:left w:val="nil"/>
          <w:bottom w:val="nil"/>
          <w:right w:val="nil"/>
          <w:between w:val="nil"/>
        </w:pBdr>
        <w:jc w:val="both"/>
        <w:rPr>
          <w:color w:val="000000"/>
        </w:rPr>
      </w:pPr>
      <w:r>
        <w:rPr>
          <w:color w:val="000000"/>
        </w:rPr>
        <w:t xml:space="preserve">End of Course Reflection Essay (Module 14) </w:t>
      </w:r>
    </w:p>
    <w:p w14:paraId="00000099" w14:textId="77777777" w:rsidR="006B1CD7" w:rsidRDefault="00000000">
      <w:pPr>
        <w:widowControl w:val="0"/>
        <w:jc w:val="both"/>
      </w:pPr>
      <w:r>
        <w:lastRenderedPageBreak/>
        <w:t xml:space="preserve">      </w:t>
      </w:r>
    </w:p>
    <w:p w14:paraId="0000009A" w14:textId="77777777" w:rsidR="006B1CD7" w:rsidRDefault="00000000">
      <w:pPr>
        <w:widowControl w:val="0"/>
        <w:tabs>
          <w:tab w:val="left" w:pos="720"/>
        </w:tabs>
        <w:jc w:val="both"/>
      </w:pPr>
      <w:r>
        <w:t xml:space="preserve">Like the module activities, these are assignments that help flesh out and apply the knowledge you have gained in the module. These assignments are writing-based and range from </w:t>
      </w:r>
      <w:r w:rsidRPr="0072390B">
        <w:rPr>
          <w:b/>
          <w:bCs/>
        </w:rPr>
        <w:t>500 to 1000</w:t>
      </w:r>
      <w:r>
        <w:t xml:space="preserve"> words for completion. The aim is for you to be able to develop skills to communicate archaeological knowledge, thoughts, and reasoning clearly and effectively. </w:t>
      </w:r>
    </w:p>
    <w:p w14:paraId="0000009B" w14:textId="77777777" w:rsidR="006B1CD7" w:rsidRDefault="006B1CD7">
      <w:pPr>
        <w:widowControl w:val="0"/>
        <w:tabs>
          <w:tab w:val="left" w:pos="720"/>
        </w:tabs>
        <w:ind w:left="720"/>
      </w:pPr>
    </w:p>
    <w:p w14:paraId="000000A0" w14:textId="77777777" w:rsidR="006B1CD7" w:rsidRDefault="00000000">
      <w:pPr>
        <w:widowControl w:val="0"/>
        <w:numPr>
          <w:ilvl w:val="0"/>
          <w:numId w:val="1"/>
        </w:numPr>
        <w:pBdr>
          <w:top w:val="nil"/>
          <w:left w:val="nil"/>
          <w:bottom w:val="nil"/>
          <w:right w:val="nil"/>
          <w:between w:val="nil"/>
        </w:pBdr>
        <w:tabs>
          <w:tab w:val="left" w:pos="720"/>
        </w:tabs>
        <w:rPr>
          <w:color w:val="000000"/>
        </w:rPr>
      </w:pPr>
      <w:r>
        <w:rPr>
          <w:b/>
          <w:color w:val="6B0C0B"/>
          <w:sz w:val="30"/>
          <w:szCs w:val="30"/>
        </w:rPr>
        <w:t xml:space="preserve">   Unit Quizzes (30% of your final </w:t>
      </w:r>
      <w:sdt>
        <w:sdtPr>
          <w:tag w:val="goog_rdk_30"/>
          <w:id w:val="37935795"/>
        </w:sdtPr>
        <w:sdtContent/>
      </w:sdt>
      <w:r>
        <w:rPr>
          <w:b/>
          <w:color w:val="6B0C0B"/>
          <w:sz w:val="30"/>
          <w:szCs w:val="30"/>
        </w:rPr>
        <w:t>grade)</w:t>
      </w:r>
    </w:p>
    <w:p w14:paraId="000000A2" w14:textId="67034F64" w:rsidR="006B1CD7" w:rsidRDefault="00000000" w:rsidP="0072390B">
      <w:pPr>
        <w:widowControl w:val="0"/>
        <w:tabs>
          <w:tab w:val="left" w:pos="720"/>
        </w:tabs>
      </w:pPr>
      <w:r>
        <w:t xml:space="preserve">There are three quizzes in this course. They are composed of 30 multiple-choice and </w:t>
      </w:r>
      <w:r w:rsidR="0072390B">
        <w:t>three</w:t>
      </w:r>
      <w:r>
        <w:t xml:space="preserve"> short essay questions (answers that are a small paragraph). The quizzes are timed, and you will be given 75 minutes. Only one attempt will be given. </w:t>
      </w:r>
    </w:p>
    <w:p w14:paraId="000000A6" w14:textId="77777777" w:rsidR="006B1CD7" w:rsidRDefault="006B1CD7">
      <w:pPr>
        <w:widowControl w:val="0"/>
        <w:jc w:val="center"/>
        <w:rPr>
          <w:b/>
          <w:color w:val="6B0C0B"/>
          <w:sz w:val="30"/>
          <w:szCs w:val="30"/>
        </w:rPr>
      </w:pPr>
    </w:p>
    <w:p w14:paraId="000000A7" w14:textId="77777777" w:rsidR="006B1CD7" w:rsidRDefault="00000000">
      <w:pPr>
        <w:widowControl w:val="0"/>
        <w:numPr>
          <w:ilvl w:val="0"/>
          <w:numId w:val="1"/>
        </w:numPr>
        <w:pBdr>
          <w:top w:val="nil"/>
          <w:left w:val="nil"/>
          <w:bottom w:val="nil"/>
          <w:right w:val="nil"/>
          <w:between w:val="nil"/>
        </w:pBdr>
        <w:spacing w:after="180"/>
        <w:rPr>
          <w:b/>
          <w:color w:val="6B0C0B"/>
          <w:sz w:val="30"/>
          <w:szCs w:val="30"/>
        </w:rPr>
      </w:pPr>
      <w:r>
        <w:rPr>
          <w:b/>
          <w:color w:val="6B0C0B"/>
          <w:sz w:val="30"/>
          <w:szCs w:val="30"/>
        </w:rPr>
        <w:t xml:space="preserve">Final Website Project (30% of your final </w:t>
      </w:r>
      <w:sdt>
        <w:sdtPr>
          <w:tag w:val="goog_rdk_31"/>
          <w:id w:val="511360531"/>
        </w:sdtPr>
        <w:sdtContent/>
      </w:sdt>
      <w:r>
        <w:rPr>
          <w:b/>
          <w:color w:val="6B0C0B"/>
          <w:sz w:val="30"/>
          <w:szCs w:val="30"/>
        </w:rPr>
        <w:t>grade)</w:t>
      </w:r>
    </w:p>
    <w:p w14:paraId="000000A8" w14:textId="77777777" w:rsidR="006B1CD7" w:rsidRDefault="00000000">
      <w:pPr>
        <w:widowControl w:val="0"/>
        <w:jc w:val="both"/>
        <w:rPr>
          <w:color w:val="000000"/>
        </w:rPr>
      </w:pPr>
      <w:r>
        <w:rPr>
          <w:color w:val="000000"/>
        </w:rPr>
        <w:t xml:space="preserve">The course will culminate with the production of an informative, thesis-driven website on a topic of your choosing pertaining to archaeology that integrates the study of material culture. The website will be created on </w:t>
      </w:r>
      <w:hyperlink r:id="rId22">
        <w:r w:rsidR="006B1CD7">
          <w:rPr>
            <w:color w:val="000000"/>
            <w:u w:val="single"/>
          </w:rPr>
          <w:t>https://sites.google.com/</w:t>
        </w:r>
      </w:hyperlink>
      <w:r>
        <w:rPr>
          <w:color w:val="000000"/>
        </w:rPr>
        <w:t>. This website creator is free, user-friendly, and will work on a variety of devices. For more information on Google Sites, review the Google Sites Student Instructions on Canvas.</w:t>
      </w:r>
    </w:p>
    <w:p w14:paraId="000000A9" w14:textId="77777777" w:rsidR="006B1CD7" w:rsidRDefault="006B1CD7">
      <w:pPr>
        <w:widowControl w:val="0"/>
        <w:jc w:val="both"/>
        <w:rPr>
          <w:color w:val="000000"/>
        </w:rPr>
      </w:pPr>
    </w:p>
    <w:p w14:paraId="000000AA" w14:textId="77777777" w:rsidR="006B1CD7" w:rsidRDefault="00000000">
      <w:pPr>
        <w:widowControl w:val="0"/>
        <w:jc w:val="both"/>
        <w:rPr>
          <w:color w:val="000000"/>
        </w:rPr>
      </w:pPr>
      <w:r>
        <w:rPr>
          <w:color w:val="000000"/>
        </w:rPr>
        <w:t xml:space="preserve">Students are required to conduct an original research project on a specific archaeological topic that will be embedded within the website design. The word requirement for the website is </w:t>
      </w:r>
      <w:r w:rsidRPr="00B66A79">
        <w:rPr>
          <w:b/>
          <w:bCs/>
          <w:color w:val="000000"/>
        </w:rPr>
        <w:t>2,500-3,000 words</w:t>
      </w:r>
      <w:r>
        <w:rPr>
          <w:color w:val="000000"/>
        </w:rPr>
        <w:t xml:space="preserve">. To identify a specific topic, students will need to come up with a research question, thesis statement, and conduct background research to investigate their thesis. The website will be written in the style of an academic paper using sections such as an introduction, background, methods, results, discussion, and conclusion. You must </w:t>
      </w:r>
      <w:r>
        <w:rPr>
          <w:b/>
          <w:color w:val="000000"/>
        </w:rPr>
        <w:t>use at least six peer reviewed sources</w:t>
      </w:r>
      <w:r>
        <w:rPr>
          <w:color w:val="000000"/>
        </w:rPr>
        <w:t xml:space="preserve">. Peer reviewed sources are academic journal articles that have undergone a review process by other professionals in the field of study who have critiqued the work on its academic integrity and scholarship. Only articles that have been reviewed and determined to be well-rounded research are published. Any other sources will need to be from reputable sources. If you are unsure what sources are reputable, I would recommend reviewing this website: https://guides.lib.uw.edu/research/faq/reliable. Wikipedia is not a reputable source, but you might want to explore Wikipedia pages for inspiration to find reputable sources. </w:t>
      </w:r>
    </w:p>
    <w:p w14:paraId="000000AB" w14:textId="77777777" w:rsidR="006B1CD7" w:rsidRDefault="006B1CD7">
      <w:pPr>
        <w:widowControl w:val="0"/>
        <w:rPr>
          <w:color w:val="000000"/>
        </w:rPr>
      </w:pPr>
    </w:p>
    <w:p w14:paraId="000001E7" w14:textId="77777777" w:rsidR="006B1CD7" w:rsidRPr="00524300" w:rsidRDefault="00000000" w:rsidP="00524300">
      <w:pPr>
        <w:widowControl w:val="0"/>
        <w:numPr>
          <w:ilvl w:val="0"/>
          <w:numId w:val="1"/>
        </w:numPr>
        <w:pBdr>
          <w:top w:val="nil"/>
          <w:left w:val="nil"/>
          <w:bottom w:val="nil"/>
          <w:right w:val="nil"/>
          <w:between w:val="nil"/>
        </w:pBdr>
        <w:spacing w:after="180"/>
        <w:rPr>
          <w:b/>
          <w:color w:val="6B0C0B"/>
          <w:sz w:val="30"/>
          <w:szCs w:val="30"/>
        </w:rPr>
      </w:pPr>
      <w:r w:rsidRPr="00524300">
        <w:rPr>
          <w:b/>
          <w:color w:val="6B0C0B"/>
          <w:sz w:val="30"/>
          <w:szCs w:val="30"/>
        </w:rPr>
        <w:t>EXTRA CREDIT</w:t>
      </w:r>
    </w:p>
    <w:p w14:paraId="000001E8" w14:textId="77777777" w:rsidR="006B1CD7" w:rsidRDefault="00000000">
      <w:pPr>
        <w:widowControl w:val="0"/>
        <w:jc w:val="both"/>
        <w:rPr>
          <w:color w:val="000000"/>
        </w:rPr>
        <w:sectPr w:rsidR="006B1CD7">
          <w:type w:val="continuous"/>
          <w:pgSz w:w="12240" w:h="15840"/>
          <w:pgMar w:top="1440" w:right="1440" w:bottom="1440" w:left="1440" w:header="720" w:footer="288" w:gutter="0"/>
          <w:cols w:space="720"/>
          <w:titlePg/>
        </w:sectPr>
      </w:pPr>
      <w:bookmarkStart w:id="2" w:name="_heading=h.4m0c4o10eqd7" w:colFirst="0" w:colLast="0"/>
      <w:bookmarkEnd w:id="2"/>
      <w:r>
        <w:rPr>
          <w:color w:val="000000"/>
        </w:rPr>
        <w:t xml:space="preserve">Extra credit is offered in the course in the form of </w:t>
      </w:r>
      <w:proofErr w:type="spellStart"/>
      <w:r>
        <w:rPr>
          <w:color w:val="000000"/>
        </w:rPr>
        <w:t>PlayPosit</w:t>
      </w:r>
      <w:proofErr w:type="spellEnd"/>
      <w:r>
        <w:rPr>
          <w:color w:val="000000"/>
        </w:rPr>
        <w:t xml:space="preserve"> interactions that are embedded in the lectures. A question will pop up and if you answer the question correctly then you will earn a satisfactory mark for that lecture. </w:t>
      </w:r>
      <w:r>
        <w:rPr>
          <w:b/>
          <w:i/>
          <w:color w:val="000000"/>
        </w:rPr>
        <w:t>You may go back and repeat the questions as many times as possible.</w:t>
      </w:r>
      <w:r>
        <w:rPr>
          <w:color w:val="000000"/>
        </w:rPr>
        <w:t xml:space="preserve"> Up to 1% of extra credit can be earned from these engagements. For example, if you answer all the questions correctly, you will earn 1% added to your final grade, whereas if you answer 50% correct you will receive 0.5%. This may not seem like much, but many students end up on the edge of a letter grade and this extra credit has the possibility to bump your letter grade into the next category. </w:t>
      </w:r>
    </w:p>
    <w:p w14:paraId="000001E9" w14:textId="77777777" w:rsidR="006B1CD7" w:rsidRDefault="00000000">
      <w:pPr>
        <w:widowControl w:val="0"/>
        <w:jc w:val="center"/>
        <w:rPr>
          <w:b/>
          <w:color w:val="6B0C0B"/>
          <w:sz w:val="30"/>
          <w:szCs w:val="30"/>
        </w:rPr>
      </w:pPr>
      <w:r>
        <w:rPr>
          <w:b/>
          <w:color w:val="6B0C0B"/>
          <w:sz w:val="30"/>
          <w:szCs w:val="30"/>
        </w:rPr>
        <w:lastRenderedPageBreak/>
        <w:t>SCHEDULE</w:t>
      </w:r>
    </w:p>
    <w:p w14:paraId="000001EA" w14:textId="77777777" w:rsidR="006B1CD7" w:rsidRDefault="00000000">
      <w:pPr>
        <w:widowControl w:val="0"/>
        <w:jc w:val="center"/>
        <w:rPr>
          <w:b/>
          <w:color w:val="6B0C0B"/>
        </w:rPr>
      </w:pPr>
      <w:r>
        <w:rPr>
          <w:b/>
          <w:color w:val="6B0C0B"/>
        </w:rPr>
        <w:t>Items are subject to change by the instructor.</w:t>
      </w:r>
    </w:p>
    <w:tbl>
      <w:tblPr>
        <w:tblStyle w:val="2"/>
        <w:tblW w:w="9360" w:type="dxa"/>
        <w:tblLayout w:type="fixed"/>
        <w:tblLook w:val="0400" w:firstRow="0" w:lastRow="0" w:firstColumn="0" w:lastColumn="0" w:noHBand="0" w:noVBand="1"/>
      </w:tblPr>
      <w:tblGrid>
        <w:gridCol w:w="936"/>
        <w:gridCol w:w="936"/>
        <w:gridCol w:w="936"/>
        <w:gridCol w:w="936"/>
        <w:gridCol w:w="936"/>
        <w:gridCol w:w="936"/>
        <w:gridCol w:w="936"/>
        <w:gridCol w:w="936"/>
        <w:gridCol w:w="936"/>
        <w:gridCol w:w="936"/>
      </w:tblGrid>
      <w:tr w:rsidR="006B1CD7" w14:paraId="6A8708EC" w14:textId="77777777">
        <w:trPr>
          <w:trHeight w:val="290"/>
        </w:trPr>
        <w:tc>
          <w:tcPr>
            <w:tcW w:w="1872" w:type="dxa"/>
            <w:gridSpan w:val="2"/>
            <w:tcBorders>
              <w:top w:val="nil"/>
              <w:left w:val="nil"/>
              <w:bottom w:val="single" w:sz="4" w:space="0" w:color="000000"/>
              <w:right w:val="nil"/>
            </w:tcBorders>
            <w:vAlign w:val="bottom"/>
          </w:tcPr>
          <w:p w14:paraId="000001EB"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Module</w:t>
            </w:r>
          </w:p>
        </w:tc>
        <w:tc>
          <w:tcPr>
            <w:tcW w:w="3744" w:type="dxa"/>
            <w:gridSpan w:val="4"/>
            <w:tcBorders>
              <w:top w:val="nil"/>
              <w:left w:val="nil"/>
              <w:bottom w:val="single" w:sz="4" w:space="0" w:color="000000"/>
              <w:right w:val="nil"/>
            </w:tcBorders>
            <w:vAlign w:val="bottom"/>
          </w:tcPr>
          <w:p w14:paraId="000001ED"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To do</w:t>
            </w:r>
          </w:p>
        </w:tc>
        <w:tc>
          <w:tcPr>
            <w:tcW w:w="1872" w:type="dxa"/>
            <w:gridSpan w:val="2"/>
            <w:tcBorders>
              <w:top w:val="nil"/>
              <w:left w:val="nil"/>
              <w:bottom w:val="single" w:sz="4" w:space="0" w:color="000000"/>
              <w:right w:val="nil"/>
            </w:tcBorders>
            <w:vAlign w:val="bottom"/>
          </w:tcPr>
          <w:p w14:paraId="000001F1"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Assignments</w:t>
            </w:r>
          </w:p>
        </w:tc>
        <w:tc>
          <w:tcPr>
            <w:tcW w:w="1872" w:type="dxa"/>
            <w:gridSpan w:val="2"/>
            <w:tcBorders>
              <w:top w:val="nil"/>
              <w:left w:val="nil"/>
              <w:bottom w:val="single" w:sz="4" w:space="0" w:color="000000"/>
              <w:right w:val="nil"/>
            </w:tcBorders>
            <w:vAlign w:val="bottom"/>
          </w:tcPr>
          <w:p w14:paraId="000001F3"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Due Dates</w:t>
            </w:r>
          </w:p>
        </w:tc>
      </w:tr>
      <w:tr w:rsidR="006B1CD7" w14:paraId="596E2AF6" w14:textId="77777777">
        <w:trPr>
          <w:trHeight w:val="290"/>
        </w:trPr>
        <w:tc>
          <w:tcPr>
            <w:tcW w:w="936" w:type="dxa"/>
            <w:tcBorders>
              <w:top w:val="nil"/>
              <w:left w:val="nil"/>
              <w:bottom w:val="nil"/>
              <w:right w:val="nil"/>
            </w:tcBorders>
            <w:vAlign w:val="bottom"/>
          </w:tcPr>
          <w:p w14:paraId="000001F5"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bottom"/>
          </w:tcPr>
          <w:p w14:paraId="000001F6"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7"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8"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9"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A"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C"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D"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bottom"/>
          </w:tcPr>
          <w:p w14:paraId="000001FE" w14:textId="77777777" w:rsidR="006B1CD7" w:rsidRDefault="006B1CD7">
            <w:pPr>
              <w:spacing w:line="240" w:lineRule="auto"/>
              <w:rPr>
                <w:rFonts w:ascii="Times New Roman" w:eastAsia="Times New Roman" w:hAnsi="Times New Roman" w:cs="Times New Roman"/>
                <w:color w:val="000000"/>
              </w:rPr>
            </w:pPr>
          </w:p>
        </w:tc>
      </w:tr>
      <w:tr w:rsidR="006B1CD7" w14:paraId="7273086A" w14:textId="77777777">
        <w:trPr>
          <w:trHeight w:val="1403"/>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1FF"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1</w:t>
            </w:r>
            <w:r>
              <w:rPr>
                <w:rFonts w:ascii="Calibri" w:eastAsia="Calibri" w:hAnsi="Calibri" w:cs="Calibri"/>
                <w:b/>
                <w:color w:val="000000"/>
              </w:rPr>
              <w:br/>
            </w:r>
            <w:r>
              <w:rPr>
                <w:rFonts w:ascii="Calibri" w:eastAsia="Calibri" w:hAnsi="Calibri" w:cs="Calibri"/>
                <w:color w:val="000000"/>
              </w:rPr>
              <w:t>Module 0: Orientation</w:t>
            </w:r>
          </w:p>
          <w:p w14:paraId="00000200"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br/>
              <w:t xml:space="preserve">Aug 21 – 31 </w:t>
            </w:r>
          </w:p>
        </w:tc>
        <w:tc>
          <w:tcPr>
            <w:tcW w:w="3744" w:type="dxa"/>
            <w:gridSpan w:val="4"/>
            <w:tcBorders>
              <w:top w:val="single" w:sz="4" w:space="0" w:color="000000"/>
              <w:left w:val="nil"/>
              <w:bottom w:val="single" w:sz="4" w:space="0" w:color="000000"/>
              <w:right w:val="single" w:sz="4" w:space="0" w:color="000000"/>
            </w:tcBorders>
            <w:vAlign w:val="center"/>
          </w:tcPr>
          <w:p w14:paraId="00000202"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Read the syllabus and orientation module pages, which include a ~17 min video.</w:t>
            </w:r>
          </w:p>
        </w:tc>
        <w:tc>
          <w:tcPr>
            <w:tcW w:w="1872" w:type="dxa"/>
            <w:gridSpan w:val="2"/>
            <w:tcBorders>
              <w:top w:val="single" w:sz="4" w:space="0" w:color="000000"/>
              <w:left w:val="nil"/>
              <w:bottom w:val="single" w:sz="4" w:space="0" w:color="000000"/>
              <w:right w:val="single" w:sz="4" w:space="0" w:color="000000"/>
            </w:tcBorders>
            <w:vAlign w:val="center"/>
          </w:tcPr>
          <w:p w14:paraId="00000206"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Course Orientation Quiz    </w:t>
            </w:r>
          </w:p>
          <w:p w14:paraId="00000207"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Course Introduction Post</w:t>
            </w:r>
          </w:p>
        </w:tc>
        <w:tc>
          <w:tcPr>
            <w:tcW w:w="1872" w:type="dxa"/>
            <w:gridSpan w:val="2"/>
            <w:tcBorders>
              <w:top w:val="single" w:sz="4" w:space="0" w:color="000000"/>
              <w:left w:val="nil"/>
              <w:bottom w:val="single" w:sz="4" w:space="0" w:color="000000"/>
              <w:right w:val="single" w:sz="4" w:space="0" w:color="000000"/>
            </w:tcBorders>
            <w:vAlign w:val="center"/>
          </w:tcPr>
          <w:p w14:paraId="00000209"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Quiz and post due on </w:t>
            </w:r>
            <w:r>
              <w:rPr>
                <w:rFonts w:ascii="Calibri" w:eastAsia="Calibri" w:hAnsi="Calibri" w:cs="Calibri"/>
                <w:b/>
                <w:color w:val="000000"/>
              </w:rPr>
              <w:t>Aug 31</w:t>
            </w:r>
            <w:r>
              <w:rPr>
                <w:rFonts w:ascii="Calibri" w:eastAsia="Calibri" w:hAnsi="Calibri" w:cs="Calibri"/>
                <w:b/>
                <w:color w:val="000000"/>
                <w:vertAlign w:val="superscript"/>
              </w:rPr>
              <w:t>st</w:t>
            </w:r>
            <w:r>
              <w:rPr>
                <w:rFonts w:ascii="Calibri" w:eastAsia="Calibri" w:hAnsi="Calibri" w:cs="Calibri"/>
                <w:b/>
                <w:color w:val="000000"/>
              </w:rPr>
              <w:t xml:space="preserve"> </w:t>
            </w:r>
          </w:p>
        </w:tc>
      </w:tr>
      <w:tr w:rsidR="006B1CD7" w14:paraId="4216BDAC" w14:textId="77777777">
        <w:trPr>
          <w:trHeight w:val="300"/>
        </w:trPr>
        <w:tc>
          <w:tcPr>
            <w:tcW w:w="936" w:type="dxa"/>
            <w:tcBorders>
              <w:top w:val="nil"/>
              <w:left w:val="nil"/>
              <w:bottom w:val="nil"/>
              <w:right w:val="nil"/>
            </w:tcBorders>
            <w:vAlign w:val="center"/>
          </w:tcPr>
          <w:p w14:paraId="0000020B"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0C"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0D"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0E"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0F"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10"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11"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12"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13"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14" w14:textId="77777777" w:rsidR="006B1CD7" w:rsidRDefault="006B1CD7">
            <w:pPr>
              <w:spacing w:line="240" w:lineRule="auto"/>
              <w:jc w:val="center"/>
              <w:rPr>
                <w:rFonts w:ascii="Times New Roman" w:eastAsia="Times New Roman" w:hAnsi="Times New Roman" w:cs="Times New Roman"/>
                <w:color w:val="000000"/>
              </w:rPr>
            </w:pPr>
          </w:p>
        </w:tc>
      </w:tr>
      <w:tr w:rsidR="006B1CD7" w14:paraId="6552FAAA" w14:textId="77777777">
        <w:trPr>
          <w:trHeight w:val="1835"/>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15"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2</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1: Defining the Object</w:t>
            </w:r>
            <w:r>
              <w:rPr>
                <w:rFonts w:ascii="Calibri" w:eastAsia="Calibri" w:hAnsi="Calibri" w:cs="Calibri"/>
                <w:color w:val="000000"/>
              </w:rPr>
              <w:br/>
            </w:r>
            <w:r>
              <w:rPr>
                <w:rFonts w:ascii="Calibri" w:eastAsia="Calibri" w:hAnsi="Calibri" w:cs="Calibri"/>
                <w:color w:val="000000"/>
              </w:rPr>
              <w:br/>
              <w:t>Aug 25 – 31</w:t>
            </w:r>
          </w:p>
        </w:tc>
        <w:tc>
          <w:tcPr>
            <w:tcW w:w="3744" w:type="dxa"/>
            <w:gridSpan w:val="4"/>
            <w:tcBorders>
              <w:top w:val="single" w:sz="4" w:space="0" w:color="000000"/>
              <w:left w:val="nil"/>
              <w:bottom w:val="single" w:sz="4" w:space="0" w:color="000000"/>
              <w:right w:val="single" w:sz="4" w:space="0" w:color="000000"/>
            </w:tcBorders>
            <w:vAlign w:val="center"/>
          </w:tcPr>
          <w:p w14:paraId="00000217" w14:textId="77777777" w:rsidR="006B1CD7" w:rsidRDefault="00000000">
            <w:pPr>
              <w:spacing w:line="240" w:lineRule="auto"/>
              <w:rPr>
                <w:rFonts w:ascii="Calibri" w:eastAsia="Calibri" w:hAnsi="Calibri" w:cs="Calibri"/>
                <w:b/>
                <w:color w:val="000000"/>
              </w:rPr>
            </w:pPr>
            <w:r>
              <w:rPr>
                <w:rFonts w:ascii="Calibri" w:eastAsia="Calibri" w:hAnsi="Calibri" w:cs="Calibri"/>
                <w:b/>
                <w:color w:val="000000"/>
              </w:rPr>
              <w:t>• Watch 4 Prerecorded videos</w:t>
            </w:r>
            <w:r>
              <w:rPr>
                <w:rFonts w:ascii="Calibri" w:eastAsia="Calibri" w:hAnsi="Calibri" w:cs="Calibri"/>
                <w:color w:val="000000"/>
              </w:rPr>
              <w:t xml:space="preserve"> (each between 3 min and 23 min)</w:t>
            </w:r>
          </w:p>
          <w:p w14:paraId="00000218" w14:textId="77777777" w:rsidR="006B1CD7" w:rsidRDefault="00000000">
            <w:pPr>
              <w:spacing w:line="240" w:lineRule="auto"/>
              <w:rPr>
                <w:rFonts w:ascii="Calibri" w:eastAsia="Calibri" w:hAnsi="Calibri" w:cs="Calibri"/>
                <w:color w:val="000000"/>
              </w:rPr>
            </w:pPr>
            <w:r>
              <w:rPr>
                <w:rFonts w:ascii="Calibri" w:eastAsia="Calibri" w:hAnsi="Calibri" w:cs="Calibri"/>
                <w:b/>
                <w:color w:val="000000"/>
              </w:rPr>
              <w:t xml:space="preserve">• Read 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Chapters 1, 2 (pages 1-77)</w:t>
            </w:r>
            <w:r>
              <w:rPr>
                <w:rFonts w:ascii="Calibri" w:eastAsia="Calibri" w:hAnsi="Calibri" w:cs="Calibri"/>
                <w:color w:val="000000"/>
              </w:rPr>
              <w:br/>
            </w:r>
            <w:r>
              <w:rPr>
                <w:rFonts w:ascii="Calibri" w:eastAsia="Calibri" w:hAnsi="Calibri" w:cs="Calibri"/>
                <w:b/>
                <w:color w:val="000000"/>
              </w:rPr>
              <w:t>• Read Incredible Archaeology</w:t>
            </w:r>
            <w:r>
              <w:rPr>
                <w:rFonts w:ascii="Calibri" w:eastAsia="Calibri" w:hAnsi="Calibri" w:cs="Calibri"/>
                <w:color w:val="000000"/>
              </w:rPr>
              <w:t>, Introduction (pages 7-11)</w:t>
            </w:r>
          </w:p>
        </w:tc>
        <w:tc>
          <w:tcPr>
            <w:tcW w:w="1872" w:type="dxa"/>
            <w:gridSpan w:val="2"/>
            <w:tcBorders>
              <w:top w:val="single" w:sz="4" w:space="0" w:color="000000"/>
              <w:left w:val="nil"/>
              <w:bottom w:val="single" w:sz="4" w:space="0" w:color="000000"/>
              <w:right w:val="single" w:sz="4" w:space="0" w:color="000000"/>
            </w:tcBorders>
            <w:vAlign w:val="center"/>
          </w:tcPr>
          <w:p w14:paraId="0000021C"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Chapter 1 and 2</w:t>
            </w:r>
            <w:r>
              <w:rPr>
                <w:rFonts w:ascii="Calibri" w:eastAsia="Calibri" w:hAnsi="Calibri" w:cs="Calibri"/>
                <w:color w:val="000000"/>
              </w:rPr>
              <w:br/>
              <w:t>• Google Map Activity</w:t>
            </w:r>
          </w:p>
        </w:tc>
        <w:tc>
          <w:tcPr>
            <w:tcW w:w="1872" w:type="dxa"/>
            <w:gridSpan w:val="2"/>
            <w:tcBorders>
              <w:top w:val="single" w:sz="4" w:space="0" w:color="000000"/>
              <w:left w:val="nil"/>
              <w:bottom w:val="single" w:sz="4" w:space="0" w:color="000000"/>
              <w:right w:val="single" w:sz="4" w:space="0" w:color="000000"/>
            </w:tcBorders>
            <w:vAlign w:val="center"/>
          </w:tcPr>
          <w:p w14:paraId="2A834AB1" w14:textId="7CE1D89B" w:rsidR="009F7508" w:rsidRDefault="009F7508" w:rsidP="009F7508">
            <w:pPr>
              <w:spacing w:line="240" w:lineRule="auto"/>
            </w:pPr>
          </w:p>
          <w:p w14:paraId="0000021E" w14:textId="74A69A36"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Aug 2</w:t>
            </w:r>
            <w:r w:rsidR="009850F8">
              <w:rPr>
                <w:rFonts w:ascii="Calibri" w:eastAsia="Calibri" w:hAnsi="Calibri" w:cs="Calibri"/>
                <w:b/>
                <w:color w:val="000000"/>
              </w:rPr>
              <w:t>8</w:t>
            </w:r>
            <w:r>
              <w:rPr>
                <w:rFonts w:ascii="Calibri" w:eastAsia="Calibri" w:hAnsi="Calibri" w:cs="Calibri"/>
                <w:b/>
                <w:color w:val="000000"/>
                <w:vertAlign w:val="superscript"/>
              </w:rPr>
              <w:t>th</w:t>
            </w:r>
            <w:r>
              <w:rPr>
                <w:rFonts w:ascii="Calibri" w:eastAsia="Calibri" w:hAnsi="Calibri" w:cs="Calibri"/>
                <w:b/>
                <w:color w:val="000000"/>
              </w:rPr>
              <w:t xml:space="preserve"> </w:t>
            </w:r>
            <w:r>
              <w:rPr>
                <w:rFonts w:ascii="Calibri" w:eastAsia="Calibri" w:hAnsi="Calibri" w:cs="Calibri"/>
                <w:color w:val="000000"/>
              </w:rPr>
              <w:t xml:space="preserve"> </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Aug 31</w:t>
            </w:r>
            <w:r>
              <w:rPr>
                <w:rFonts w:ascii="Calibri" w:eastAsia="Calibri" w:hAnsi="Calibri" w:cs="Calibri"/>
                <w:b/>
                <w:color w:val="000000"/>
                <w:vertAlign w:val="superscript"/>
              </w:rPr>
              <w:t>st</w:t>
            </w:r>
            <w:r>
              <w:rPr>
                <w:rFonts w:ascii="Calibri" w:eastAsia="Calibri" w:hAnsi="Calibri" w:cs="Calibri"/>
                <w:b/>
                <w:color w:val="000000"/>
              </w:rPr>
              <w:t xml:space="preserve">  </w:t>
            </w:r>
            <w:r>
              <w:rPr>
                <w:rFonts w:ascii="Calibri" w:eastAsia="Calibri" w:hAnsi="Calibri" w:cs="Calibri"/>
                <w:color w:val="000000"/>
              </w:rPr>
              <w:t xml:space="preserve"> </w:t>
            </w:r>
          </w:p>
        </w:tc>
      </w:tr>
      <w:tr w:rsidR="006B1CD7" w14:paraId="3B6747C4" w14:textId="77777777">
        <w:trPr>
          <w:trHeight w:val="300"/>
        </w:trPr>
        <w:tc>
          <w:tcPr>
            <w:tcW w:w="936" w:type="dxa"/>
            <w:tcBorders>
              <w:top w:val="nil"/>
              <w:left w:val="nil"/>
              <w:bottom w:val="nil"/>
              <w:right w:val="nil"/>
            </w:tcBorders>
            <w:vAlign w:val="center"/>
          </w:tcPr>
          <w:p w14:paraId="00000220"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21"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2"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3"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4"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5"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6"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7"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8"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29" w14:textId="77777777" w:rsidR="006B1CD7" w:rsidRDefault="006B1CD7">
            <w:pPr>
              <w:spacing w:line="240" w:lineRule="auto"/>
              <w:jc w:val="center"/>
              <w:rPr>
                <w:rFonts w:ascii="Times New Roman" w:eastAsia="Times New Roman" w:hAnsi="Times New Roman" w:cs="Times New Roman"/>
                <w:color w:val="000000"/>
              </w:rPr>
            </w:pPr>
          </w:p>
        </w:tc>
      </w:tr>
      <w:tr w:rsidR="006B1CD7" w14:paraId="1826A526" w14:textId="77777777">
        <w:trPr>
          <w:trHeight w:val="1763"/>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34B3AF8"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3</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2: Archaeology and Civilization</w:t>
            </w:r>
            <w:r>
              <w:rPr>
                <w:rFonts w:ascii="Calibri" w:eastAsia="Calibri" w:hAnsi="Calibri" w:cs="Calibri"/>
                <w:color w:val="000000"/>
              </w:rPr>
              <w:br/>
            </w:r>
            <w:r>
              <w:rPr>
                <w:rFonts w:ascii="Calibri" w:eastAsia="Calibri" w:hAnsi="Calibri" w:cs="Calibri"/>
                <w:color w:val="000000"/>
              </w:rPr>
              <w:br/>
            </w:r>
            <w:sdt>
              <w:sdtPr>
                <w:tag w:val="goog_rdk_37"/>
                <w:id w:val="-634016445"/>
              </w:sdtPr>
              <w:sdtContent/>
            </w:sdt>
            <w:r>
              <w:rPr>
                <w:rFonts w:ascii="Calibri" w:eastAsia="Calibri" w:hAnsi="Calibri" w:cs="Calibri"/>
                <w:color w:val="000000"/>
              </w:rPr>
              <w:t xml:space="preserve">Sept </w:t>
            </w:r>
            <w:r w:rsidR="009850F8">
              <w:rPr>
                <w:rFonts w:ascii="Calibri" w:eastAsia="Calibri" w:hAnsi="Calibri" w:cs="Calibri"/>
                <w:color w:val="000000"/>
              </w:rPr>
              <w:t>2</w:t>
            </w:r>
            <w:r>
              <w:rPr>
                <w:rFonts w:ascii="Calibri" w:eastAsia="Calibri" w:hAnsi="Calibri" w:cs="Calibri"/>
                <w:color w:val="000000"/>
              </w:rPr>
              <w:t xml:space="preserve"> – Sept 7</w:t>
            </w:r>
          </w:p>
          <w:p w14:paraId="0000022A" w14:textId="2E86340B" w:rsidR="009850F8" w:rsidRDefault="009850F8">
            <w:pPr>
              <w:spacing w:line="240" w:lineRule="auto"/>
              <w:jc w:val="center"/>
              <w:rPr>
                <w:rFonts w:ascii="Calibri" w:eastAsia="Calibri" w:hAnsi="Calibri" w:cs="Calibri"/>
                <w:color w:val="000000"/>
              </w:rPr>
            </w:pPr>
            <w:r>
              <w:rPr>
                <w:rFonts w:ascii="Calibri" w:eastAsia="Calibri" w:hAnsi="Calibri" w:cs="Calibri"/>
                <w:color w:val="000000"/>
              </w:rPr>
              <w:t xml:space="preserve">(short week </w:t>
            </w:r>
            <w:r w:rsidR="001C3DC9">
              <w:rPr>
                <w:rFonts w:ascii="Calibri" w:eastAsia="Calibri" w:hAnsi="Calibri" w:cs="Calibri"/>
                <w:color w:val="000000"/>
              </w:rPr>
              <w:t>due to</w:t>
            </w:r>
            <w:r>
              <w:rPr>
                <w:rFonts w:ascii="Calibri" w:eastAsia="Calibri" w:hAnsi="Calibri" w:cs="Calibri"/>
                <w:color w:val="000000"/>
              </w:rPr>
              <w:t xml:space="preserve"> Labor Day)</w:t>
            </w:r>
          </w:p>
        </w:tc>
        <w:tc>
          <w:tcPr>
            <w:tcW w:w="3744" w:type="dxa"/>
            <w:gridSpan w:val="4"/>
            <w:tcBorders>
              <w:top w:val="single" w:sz="4" w:space="0" w:color="000000"/>
              <w:left w:val="nil"/>
              <w:bottom w:val="single" w:sz="4" w:space="0" w:color="000000"/>
              <w:right w:val="single" w:sz="4" w:space="0" w:color="000000"/>
            </w:tcBorders>
            <w:vAlign w:val="center"/>
          </w:tcPr>
          <w:p w14:paraId="0000022C" w14:textId="77777777" w:rsidR="006B1CD7" w:rsidRDefault="00000000">
            <w:pPr>
              <w:spacing w:line="240" w:lineRule="auto"/>
              <w:rPr>
                <w:rFonts w:ascii="Calibri" w:eastAsia="Calibri" w:hAnsi="Calibri" w:cs="Calibri"/>
                <w:b/>
                <w:color w:val="000000"/>
              </w:rPr>
            </w:pPr>
            <w:r>
              <w:rPr>
                <w:rFonts w:ascii="Calibri" w:eastAsia="Calibri" w:hAnsi="Calibri" w:cs="Calibri"/>
                <w:b/>
                <w:color w:val="000000"/>
              </w:rPr>
              <w:t>• Watch 4 Prerecorded videos</w:t>
            </w:r>
            <w:r>
              <w:rPr>
                <w:rFonts w:ascii="Calibri" w:eastAsia="Calibri" w:hAnsi="Calibri" w:cs="Calibri"/>
                <w:color w:val="000000"/>
              </w:rPr>
              <w:t xml:space="preserve"> (each between 2 and 23 min)</w:t>
            </w:r>
          </w:p>
          <w:p w14:paraId="0000022D"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 xml:space="preserve">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3 (pages 78-119)</w:t>
            </w:r>
            <w:r>
              <w:rPr>
                <w:rFonts w:ascii="Calibri" w:eastAsia="Calibri" w:hAnsi="Calibri" w:cs="Calibri"/>
                <w:color w:val="000000"/>
              </w:rPr>
              <w:br/>
              <w:t xml:space="preserve">• </w:t>
            </w:r>
            <w:r>
              <w:rPr>
                <w:rFonts w:ascii="Calibri" w:eastAsia="Calibri" w:hAnsi="Calibri" w:cs="Calibri"/>
                <w:b/>
                <w:color w:val="000000"/>
              </w:rPr>
              <w:t>Calcagno and Fuentes</w:t>
            </w:r>
            <w:r>
              <w:rPr>
                <w:rFonts w:ascii="Calibri" w:eastAsia="Calibri" w:hAnsi="Calibri" w:cs="Calibri"/>
                <w:color w:val="000000"/>
              </w:rPr>
              <w:t xml:space="preserve"> 2012. What makes us human? (pages 184-194)</w:t>
            </w:r>
            <w:r>
              <w:rPr>
                <w:rFonts w:ascii="Calibri" w:eastAsia="Calibri" w:hAnsi="Calibri" w:cs="Calibri"/>
                <w:color w:val="000000"/>
              </w:rPr>
              <w:br/>
              <w:t xml:space="preserve">• </w:t>
            </w:r>
            <w:r>
              <w:rPr>
                <w:rFonts w:ascii="Calibri" w:eastAsia="Calibri" w:hAnsi="Calibri" w:cs="Calibri"/>
                <w:b/>
                <w:color w:val="000000"/>
              </w:rPr>
              <w:t>SAA Website</w:t>
            </w:r>
            <w:r>
              <w:rPr>
                <w:rFonts w:ascii="Calibri" w:eastAsia="Calibri" w:hAnsi="Calibri" w:cs="Calibri"/>
                <w:color w:val="000000"/>
              </w:rPr>
              <w:t>: What is Archeology and What Do Archaeologists Do?</w:t>
            </w:r>
          </w:p>
        </w:tc>
        <w:tc>
          <w:tcPr>
            <w:tcW w:w="1872" w:type="dxa"/>
            <w:gridSpan w:val="2"/>
            <w:tcBorders>
              <w:top w:val="single" w:sz="4" w:space="0" w:color="000000"/>
              <w:left w:val="nil"/>
              <w:bottom w:val="single" w:sz="4" w:space="0" w:color="000000"/>
              <w:right w:val="single" w:sz="4" w:space="0" w:color="000000"/>
            </w:tcBorders>
            <w:vAlign w:val="center"/>
          </w:tcPr>
          <w:p w14:paraId="00000231"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Chapter 3</w:t>
            </w:r>
            <w:r>
              <w:rPr>
                <w:rFonts w:ascii="Calibri" w:eastAsia="Calibri" w:hAnsi="Calibri" w:cs="Calibri"/>
                <w:color w:val="000000"/>
              </w:rPr>
              <w:br/>
              <w:t>• Interpreting Digital Representations</w:t>
            </w:r>
          </w:p>
        </w:tc>
        <w:tc>
          <w:tcPr>
            <w:tcW w:w="1872" w:type="dxa"/>
            <w:gridSpan w:val="2"/>
            <w:tcBorders>
              <w:top w:val="single" w:sz="4" w:space="0" w:color="000000"/>
              <w:left w:val="nil"/>
              <w:bottom w:val="single" w:sz="4" w:space="0" w:color="000000"/>
              <w:right w:val="single" w:sz="4" w:space="0" w:color="000000"/>
            </w:tcBorders>
            <w:vAlign w:val="center"/>
          </w:tcPr>
          <w:p w14:paraId="00000233"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w:t>
            </w:r>
            <w:r>
              <w:rPr>
                <w:rFonts w:ascii="Calibri" w:eastAsia="Calibri" w:hAnsi="Calibri" w:cs="Calibri"/>
                <w:b/>
                <w:color w:val="000000"/>
              </w:rPr>
              <w:t xml:space="preserve"> Sept 3</w:t>
            </w:r>
            <w:r>
              <w:rPr>
                <w:rFonts w:ascii="Calibri" w:eastAsia="Calibri" w:hAnsi="Calibri" w:cs="Calibri"/>
                <w:b/>
                <w:color w:val="000000"/>
                <w:vertAlign w:val="superscript"/>
              </w:rPr>
              <w:t>rd</w:t>
            </w:r>
            <w:r>
              <w:rPr>
                <w:rFonts w:ascii="Calibri" w:eastAsia="Calibri" w:hAnsi="Calibri" w:cs="Calibri"/>
                <w:b/>
                <w:color w:val="000000"/>
              </w:rPr>
              <w:t xml:space="preserve"> </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Sept 7</w:t>
            </w:r>
            <w:r>
              <w:rPr>
                <w:rFonts w:ascii="Calibri" w:eastAsia="Calibri" w:hAnsi="Calibri" w:cs="Calibri"/>
                <w:b/>
                <w:color w:val="000000"/>
                <w:vertAlign w:val="superscript"/>
              </w:rPr>
              <w:t>th</w:t>
            </w:r>
            <w:r>
              <w:rPr>
                <w:rFonts w:ascii="Calibri" w:eastAsia="Calibri" w:hAnsi="Calibri" w:cs="Calibri"/>
                <w:color w:val="000000"/>
              </w:rPr>
              <w:t xml:space="preserve"> </w:t>
            </w:r>
            <w:r>
              <w:rPr>
                <w:rFonts w:ascii="Calibri" w:eastAsia="Calibri" w:hAnsi="Calibri" w:cs="Calibri"/>
                <w:b/>
                <w:color w:val="000000"/>
              </w:rPr>
              <w:t xml:space="preserve"> </w:t>
            </w:r>
          </w:p>
        </w:tc>
      </w:tr>
      <w:tr w:rsidR="006B1CD7" w14:paraId="1D9A5C0D" w14:textId="77777777">
        <w:trPr>
          <w:trHeight w:val="290"/>
        </w:trPr>
        <w:tc>
          <w:tcPr>
            <w:tcW w:w="936" w:type="dxa"/>
            <w:tcBorders>
              <w:top w:val="nil"/>
              <w:left w:val="nil"/>
              <w:bottom w:val="nil"/>
              <w:right w:val="nil"/>
            </w:tcBorders>
            <w:vAlign w:val="center"/>
          </w:tcPr>
          <w:p w14:paraId="00000235"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36"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7"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8"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9"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A"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C"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D"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3E" w14:textId="77777777" w:rsidR="006B1CD7" w:rsidRDefault="006B1CD7">
            <w:pPr>
              <w:spacing w:line="240" w:lineRule="auto"/>
              <w:jc w:val="center"/>
              <w:rPr>
                <w:rFonts w:ascii="Times New Roman" w:eastAsia="Times New Roman" w:hAnsi="Times New Roman" w:cs="Times New Roman"/>
                <w:color w:val="000000"/>
              </w:rPr>
            </w:pPr>
          </w:p>
        </w:tc>
      </w:tr>
      <w:tr w:rsidR="006B1CD7" w14:paraId="45CA2FDF" w14:textId="77777777">
        <w:trPr>
          <w:trHeight w:val="1754"/>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3F"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4</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3: From Hunter-gatherers to Farmers</w:t>
            </w:r>
            <w:r>
              <w:rPr>
                <w:rFonts w:ascii="Calibri" w:eastAsia="Calibri" w:hAnsi="Calibri" w:cs="Calibri"/>
                <w:color w:val="000000"/>
              </w:rPr>
              <w:br/>
            </w:r>
            <w:r>
              <w:rPr>
                <w:rFonts w:ascii="Calibri" w:eastAsia="Calibri" w:hAnsi="Calibri" w:cs="Calibri"/>
                <w:color w:val="000000"/>
              </w:rPr>
              <w:br/>
              <w:t>Sept 8 – Sept 14</w:t>
            </w:r>
          </w:p>
        </w:tc>
        <w:tc>
          <w:tcPr>
            <w:tcW w:w="3744" w:type="dxa"/>
            <w:gridSpan w:val="4"/>
            <w:tcBorders>
              <w:top w:val="single" w:sz="4" w:space="0" w:color="000000"/>
              <w:left w:val="nil"/>
              <w:bottom w:val="single" w:sz="4" w:space="0" w:color="000000"/>
              <w:right w:val="single" w:sz="4" w:space="0" w:color="000000"/>
            </w:tcBorders>
            <w:vAlign w:val="center"/>
          </w:tcPr>
          <w:p w14:paraId="00000241" w14:textId="77777777" w:rsidR="006B1CD7" w:rsidRDefault="00000000">
            <w:pPr>
              <w:spacing w:line="240" w:lineRule="auto"/>
              <w:rPr>
                <w:rFonts w:ascii="Calibri" w:eastAsia="Calibri" w:hAnsi="Calibri" w:cs="Calibri"/>
                <w:b/>
                <w:color w:val="000000"/>
              </w:rPr>
            </w:pPr>
            <w:r>
              <w:rPr>
                <w:rFonts w:ascii="Calibri" w:eastAsia="Calibri" w:hAnsi="Calibri" w:cs="Calibri"/>
                <w:b/>
                <w:color w:val="000000"/>
              </w:rPr>
              <w:t>• Watch 3 Prerecorded videos</w:t>
            </w:r>
            <w:r>
              <w:rPr>
                <w:rFonts w:ascii="Calibri" w:eastAsia="Calibri" w:hAnsi="Calibri" w:cs="Calibri"/>
                <w:color w:val="000000"/>
              </w:rPr>
              <w:t xml:space="preserve"> (each between 3 and 16 min)</w:t>
            </w:r>
          </w:p>
          <w:p w14:paraId="00000242"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 xml:space="preserve">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4 (pages 120-163)</w:t>
            </w:r>
          </w:p>
          <w:p w14:paraId="00000243"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 Incredible Archaeology,</w:t>
            </w:r>
            <w:r>
              <w:rPr>
                <w:rFonts w:ascii="Calibri" w:eastAsia="Calibri" w:hAnsi="Calibri" w:cs="Calibri"/>
                <w:color w:val="000000"/>
              </w:rPr>
              <w:t xml:space="preserve"> The Cradle of Humankind (pp. 232–233), Human Fossils at Sierra de Atapuerca (pp. 118–119), The Battle of Little Bighorn (pp. 26–27)</w:t>
            </w:r>
            <w:r>
              <w:rPr>
                <w:rFonts w:ascii="Calibri" w:eastAsia="Calibri" w:hAnsi="Calibri" w:cs="Calibri"/>
                <w:color w:val="000000"/>
              </w:rPr>
              <w:br/>
              <w:t xml:space="preserve">• </w:t>
            </w:r>
            <w:r>
              <w:rPr>
                <w:rFonts w:ascii="Calibri" w:eastAsia="Calibri" w:hAnsi="Calibri" w:cs="Calibri"/>
                <w:b/>
                <w:color w:val="000000"/>
              </w:rPr>
              <w:t>Read Matero</w:t>
            </w:r>
            <w:r>
              <w:rPr>
                <w:rFonts w:ascii="Calibri" w:eastAsia="Calibri" w:hAnsi="Calibri" w:cs="Calibri"/>
                <w:color w:val="000000"/>
              </w:rPr>
              <w:t xml:space="preserve"> on Heritage, Conservation, and Archaeology (pages 1-5)</w:t>
            </w:r>
          </w:p>
        </w:tc>
        <w:tc>
          <w:tcPr>
            <w:tcW w:w="1872" w:type="dxa"/>
            <w:gridSpan w:val="2"/>
            <w:tcBorders>
              <w:top w:val="single" w:sz="4" w:space="0" w:color="000000"/>
              <w:left w:val="nil"/>
              <w:bottom w:val="single" w:sz="4" w:space="0" w:color="000000"/>
              <w:right w:val="single" w:sz="4" w:space="0" w:color="000000"/>
            </w:tcBorders>
            <w:vAlign w:val="center"/>
          </w:tcPr>
          <w:p w14:paraId="00000247"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Readings Comments: Chapter 4</w:t>
            </w:r>
            <w:r>
              <w:rPr>
                <w:rFonts w:ascii="Calibri" w:eastAsia="Calibri" w:hAnsi="Calibri" w:cs="Calibri"/>
                <w:color w:val="000000"/>
              </w:rPr>
              <w:br/>
              <w:t>• Advocating for Cultural Heritage Essay</w:t>
            </w:r>
          </w:p>
        </w:tc>
        <w:tc>
          <w:tcPr>
            <w:tcW w:w="1872" w:type="dxa"/>
            <w:gridSpan w:val="2"/>
            <w:tcBorders>
              <w:top w:val="single" w:sz="4" w:space="0" w:color="000000"/>
              <w:left w:val="nil"/>
              <w:bottom w:val="single" w:sz="4" w:space="0" w:color="000000"/>
              <w:right w:val="single" w:sz="4" w:space="0" w:color="000000"/>
            </w:tcBorders>
            <w:vAlign w:val="center"/>
          </w:tcPr>
          <w:p w14:paraId="00000249"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Sept 10</w:t>
            </w:r>
            <w:r>
              <w:rPr>
                <w:rFonts w:ascii="Calibri" w:eastAsia="Calibri" w:hAnsi="Calibri" w:cs="Calibri"/>
                <w:b/>
                <w:color w:val="000000"/>
                <w:vertAlign w:val="superscript"/>
              </w:rPr>
              <w:t>th</w:t>
            </w:r>
            <w:r>
              <w:rPr>
                <w:rFonts w:ascii="Calibri" w:eastAsia="Calibri" w:hAnsi="Calibri" w:cs="Calibri"/>
                <w:color w:val="000000"/>
              </w:rPr>
              <w:t xml:space="preserve"> </w:t>
            </w:r>
            <w:r>
              <w:rPr>
                <w:rFonts w:ascii="Calibri" w:eastAsia="Calibri" w:hAnsi="Calibri" w:cs="Calibri"/>
                <w:b/>
                <w:color w:val="000000"/>
              </w:rPr>
              <w:t xml:space="preserve"> </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Sept 14</w:t>
            </w:r>
            <w:r>
              <w:rPr>
                <w:rFonts w:ascii="Calibri" w:eastAsia="Calibri" w:hAnsi="Calibri" w:cs="Calibri"/>
                <w:b/>
                <w:color w:val="000000"/>
                <w:vertAlign w:val="superscript"/>
              </w:rPr>
              <w:t>th</w:t>
            </w:r>
            <w:r>
              <w:rPr>
                <w:rFonts w:ascii="Calibri" w:eastAsia="Calibri" w:hAnsi="Calibri" w:cs="Calibri"/>
                <w:b/>
                <w:color w:val="000000"/>
              </w:rPr>
              <w:t xml:space="preserve"> </w:t>
            </w:r>
            <w:r>
              <w:rPr>
                <w:rFonts w:ascii="Calibri" w:eastAsia="Calibri" w:hAnsi="Calibri" w:cs="Calibri"/>
                <w:color w:val="000000"/>
              </w:rPr>
              <w:t xml:space="preserve"> </w:t>
            </w:r>
          </w:p>
        </w:tc>
      </w:tr>
      <w:tr w:rsidR="006B1CD7" w14:paraId="789B4CFC" w14:textId="77777777">
        <w:trPr>
          <w:trHeight w:val="300"/>
        </w:trPr>
        <w:tc>
          <w:tcPr>
            <w:tcW w:w="936" w:type="dxa"/>
            <w:tcBorders>
              <w:top w:val="nil"/>
              <w:left w:val="nil"/>
              <w:bottom w:val="nil"/>
              <w:right w:val="nil"/>
            </w:tcBorders>
            <w:vAlign w:val="center"/>
          </w:tcPr>
          <w:p w14:paraId="0000024B"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4C"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4D"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4E"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4F"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50"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51"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52"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53"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54" w14:textId="77777777" w:rsidR="006B1CD7" w:rsidRDefault="006B1CD7">
            <w:pPr>
              <w:spacing w:line="240" w:lineRule="auto"/>
              <w:jc w:val="center"/>
              <w:rPr>
                <w:rFonts w:ascii="Times New Roman" w:eastAsia="Times New Roman" w:hAnsi="Times New Roman" w:cs="Times New Roman"/>
                <w:color w:val="000000"/>
              </w:rPr>
            </w:pPr>
          </w:p>
        </w:tc>
      </w:tr>
      <w:tr w:rsidR="006B1CD7" w14:paraId="78E54A9E" w14:textId="77777777">
        <w:trPr>
          <w:trHeight w:val="800"/>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55"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5</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4: Origins of Agriculture</w:t>
            </w:r>
            <w:r>
              <w:rPr>
                <w:rFonts w:ascii="Calibri" w:eastAsia="Calibri" w:hAnsi="Calibri" w:cs="Calibri"/>
                <w:color w:val="000000"/>
              </w:rPr>
              <w:br/>
            </w:r>
            <w:r>
              <w:rPr>
                <w:rFonts w:ascii="Calibri" w:eastAsia="Calibri" w:hAnsi="Calibri" w:cs="Calibri"/>
                <w:color w:val="000000"/>
              </w:rPr>
              <w:br/>
              <w:t>Sept 15 – Sept 21</w:t>
            </w:r>
          </w:p>
        </w:tc>
        <w:tc>
          <w:tcPr>
            <w:tcW w:w="3744" w:type="dxa"/>
            <w:gridSpan w:val="4"/>
            <w:tcBorders>
              <w:top w:val="single" w:sz="4" w:space="0" w:color="000000"/>
              <w:left w:val="nil"/>
              <w:bottom w:val="single" w:sz="4" w:space="0" w:color="000000"/>
              <w:right w:val="single" w:sz="4" w:space="0" w:color="000000"/>
            </w:tcBorders>
            <w:vAlign w:val="center"/>
          </w:tcPr>
          <w:p w14:paraId="00000257" w14:textId="77777777" w:rsidR="006B1CD7" w:rsidRDefault="00000000">
            <w:pPr>
              <w:spacing w:line="240" w:lineRule="auto"/>
              <w:rPr>
                <w:rFonts w:ascii="Calibri" w:eastAsia="Calibri" w:hAnsi="Calibri" w:cs="Calibri"/>
                <w:b/>
                <w:color w:val="000000"/>
              </w:rPr>
            </w:pPr>
            <w:r>
              <w:rPr>
                <w:rFonts w:ascii="Calibri" w:eastAsia="Calibri" w:hAnsi="Calibri" w:cs="Calibri"/>
                <w:b/>
                <w:color w:val="000000"/>
              </w:rPr>
              <w:t>• Watch 5 Prerecorded videos</w:t>
            </w:r>
            <w:r>
              <w:rPr>
                <w:rFonts w:ascii="Calibri" w:eastAsia="Calibri" w:hAnsi="Calibri" w:cs="Calibri"/>
                <w:color w:val="000000"/>
              </w:rPr>
              <w:t xml:space="preserve"> (each between 3 and 20 min)</w:t>
            </w:r>
          </w:p>
          <w:p w14:paraId="00000258"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 xml:space="preserve">Read 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6 (pages 210-248)</w:t>
            </w:r>
            <w:r>
              <w:rPr>
                <w:rFonts w:ascii="Calibri" w:eastAsia="Calibri" w:hAnsi="Calibri" w:cs="Calibri"/>
                <w:color w:val="000000"/>
              </w:rPr>
              <w:b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Incredible Archaeology</w:t>
            </w:r>
            <w:r>
              <w:rPr>
                <w:rFonts w:ascii="Calibri" w:eastAsia="Calibri" w:hAnsi="Calibri" w:cs="Calibri"/>
                <w:color w:val="000000"/>
              </w:rPr>
              <w:t xml:space="preserve">: </w:t>
            </w:r>
            <w:proofErr w:type="spellStart"/>
            <w:r>
              <w:rPr>
                <w:rFonts w:ascii="Calibri" w:eastAsia="Calibri" w:hAnsi="Calibri" w:cs="Calibri"/>
                <w:color w:val="000000"/>
              </w:rPr>
              <w:t>Gobekli</w:t>
            </w:r>
            <w:proofErr w:type="spellEnd"/>
            <w:r>
              <w:rPr>
                <w:rFonts w:ascii="Calibri" w:eastAsia="Calibri" w:hAnsi="Calibri" w:cs="Calibri"/>
                <w:color w:val="000000"/>
              </w:rPr>
              <w:t xml:space="preserve"> Tepe (pp. 242–243), </w:t>
            </w:r>
            <w:r>
              <w:rPr>
                <w:rFonts w:ascii="Calibri" w:eastAsia="Calibri" w:hAnsi="Calibri" w:cs="Calibri"/>
                <w:color w:val="000000"/>
              </w:rPr>
              <w:lastRenderedPageBreak/>
              <w:t>Catalhoyuk (pp. 244–247), Stonehenge (pp. 110–113), Bhimbetka (pp. 270–271)</w:t>
            </w:r>
          </w:p>
        </w:tc>
        <w:tc>
          <w:tcPr>
            <w:tcW w:w="1872" w:type="dxa"/>
            <w:gridSpan w:val="2"/>
            <w:tcBorders>
              <w:top w:val="single" w:sz="4" w:space="0" w:color="000000"/>
              <w:left w:val="nil"/>
              <w:bottom w:val="single" w:sz="4" w:space="0" w:color="000000"/>
              <w:right w:val="single" w:sz="4" w:space="0" w:color="000000"/>
            </w:tcBorders>
            <w:vAlign w:val="center"/>
          </w:tcPr>
          <w:p w14:paraId="0000025C"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lastRenderedPageBreak/>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Chapter 6</w:t>
            </w:r>
            <w:r>
              <w:rPr>
                <w:rFonts w:ascii="Calibri" w:eastAsia="Calibri" w:hAnsi="Calibri" w:cs="Calibri"/>
                <w:color w:val="000000"/>
              </w:rPr>
              <w:br/>
              <w:t>• Plagiarism and Citation Assignment</w:t>
            </w:r>
          </w:p>
        </w:tc>
        <w:tc>
          <w:tcPr>
            <w:tcW w:w="1872" w:type="dxa"/>
            <w:gridSpan w:val="2"/>
            <w:tcBorders>
              <w:top w:val="single" w:sz="4" w:space="0" w:color="000000"/>
              <w:left w:val="nil"/>
              <w:bottom w:val="single" w:sz="4" w:space="0" w:color="000000"/>
              <w:right w:val="single" w:sz="4" w:space="0" w:color="000000"/>
            </w:tcBorders>
            <w:vAlign w:val="center"/>
          </w:tcPr>
          <w:p w14:paraId="0000025E"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Sept 17</w:t>
            </w:r>
            <w:r>
              <w:rPr>
                <w:rFonts w:ascii="Calibri" w:eastAsia="Calibri" w:hAnsi="Calibri" w:cs="Calibri"/>
                <w:b/>
                <w:color w:val="000000"/>
                <w:vertAlign w:val="superscript"/>
              </w:rPr>
              <w:t>th</w:t>
            </w:r>
            <w:r>
              <w:rPr>
                <w:rFonts w:ascii="Calibri" w:eastAsia="Calibri" w:hAnsi="Calibri" w:cs="Calibri"/>
                <w:b/>
                <w:color w:val="000000"/>
              </w:rPr>
              <w:t xml:space="preserve"> </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Sept 21</w:t>
            </w:r>
            <w:r>
              <w:rPr>
                <w:rFonts w:ascii="Calibri" w:eastAsia="Calibri" w:hAnsi="Calibri" w:cs="Calibri"/>
                <w:b/>
                <w:color w:val="000000"/>
                <w:vertAlign w:val="superscript"/>
              </w:rPr>
              <w:t>st</w:t>
            </w:r>
            <w:r>
              <w:rPr>
                <w:rFonts w:ascii="Calibri" w:eastAsia="Calibri" w:hAnsi="Calibri" w:cs="Calibri"/>
                <w:color w:val="000000"/>
              </w:rPr>
              <w:t xml:space="preserve">  </w:t>
            </w:r>
          </w:p>
        </w:tc>
      </w:tr>
      <w:tr w:rsidR="006B1CD7" w14:paraId="0F6C7EF8" w14:textId="77777777">
        <w:trPr>
          <w:trHeight w:val="310"/>
        </w:trPr>
        <w:tc>
          <w:tcPr>
            <w:tcW w:w="936" w:type="dxa"/>
            <w:tcBorders>
              <w:top w:val="nil"/>
              <w:left w:val="nil"/>
              <w:bottom w:val="nil"/>
              <w:right w:val="nil"/>
            </w:tcBorders>
            <w:vAlign w:val="center"/>
          </w:tcPr>
          <w:p w14:paraId="00000260"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61"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2"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3"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4"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5"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6"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7"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8"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69" w14:textId="77777777" w:rsidR="006B1CD7" w:rsidRDefault="006B1CD7">
            <w:pPr>
              <w:spacing w:line="240" w:lineRule="auto"/>
              <w:jc w:val="center"/>
              <w:rPr>
                <w:rFonts w:ascii="Times New Roman" w:eastAsia="Times New Roman" w:hAnsi="Times New Roman" w:cs="Times New Roman"/>
                <w:color w:val="000000"/>
              </w:rPr>
            </w:pPr>
          </w:p>
        </w:tc>
      </w:tr>
      <w:tr w:rsidR="006B1CD7" w14:paraId="504FB567" w14:textId="77777777">
        <w:trPr>
          <w:trHeight w:val="58"/>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6A"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6</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5: Agriculture and Society</w:t>
            </w:r>
            <w:r>
              <w:rPr>
                <w:rFonts w:ascii="Calibri" w:eastAsia="Calibri" w:hAnsi="Calibri" w:cs="Calibri"/>
                <w:color w:val="000000"/>
              </w:rPr>
              <w:br/>
            </w:r>
            <w:r>
              <w:rPr>
                <w:rFonts w:ascii="Calibri" w:eastAsia="Calibri" w:hAnsi="Calibri" w:cs="Calibri"/>
                <w:color w:val="000000"/>
              </w:rPr>
              <w:br/>
              <w:t>Sept 22 – Sept 28</w:t>
            </w:r>
          </w:p>
        </w:tc>
        <w:tc>
          <w:tcPr>
            <w:tcW w:w="3744" w:type="dxa"/>
            <w:gridSpan w:val="4"/>
            <w:tcBorders>
              <w:top w:val="single" w:sz="4" w:space="0" w:color="000000"/>
              <w:left w:val="nil"/>
              <w:bottom w:val="single" w:sz="4" w:space="0" w:color="000000"/>
              <w:right w:val="single" w:sz="4" w:space="0" w:color="000000"/>
            </w:tcBorders>
            <w:vAlign w:val="center"/>
          </w:tcPr>
          <w:p w14:paraId="0000026C" w14:textId="77777777" w:rsidR="006B1CD7" w:rsidRDefault="00000000">
            <w:pPr>
              <w:spacing w:line="240" w:lineRule="auto"/>
              <w:rPr>
                <w:rFonts w:ascii="Calibri" w:eastAsia="Calibri" w:hAnsi="Calibri" w:cs="Calibri"/>
                <w:b/>
                <w:color w:val="000000"/>
              </w:rPr>
            </w:pPr>
            <w:r>
              <w:rPr>
                <w:rFonts w:ascii="Calibri" w:eastAsia="Calibri" w:hAnsi="Calibri" w:cs="Calibri"/>
                <w:b/>
                <w:color w:val="000000"/>
              </w:rPr>
              <w:t>• Watch 4 Prerecorded videos</w:t>
            </w:r>
            <w:r>
              <w:rPr>
                <w:rFonts w:ascii="Calibri" w:eastAsia="Calibri" w:hAnsi="Calibri" w:cs="Calibri"/>
                <w:color w:val="000000"/>
              </w:rPr>
              <w:t xml:space="preserve"> (each between 3 and 22 min)</w:t>
            </w:r>
          </w:p>
          <w:p w14:paraId="0000026D"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 xml:space="preserve">Read 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7 (pages 249-275)</w:t>
            </w:r>
          </w:p>
        </w:tc>
        <w:tc>
          <w:tcPr>
            <w:tcW w:w="1872" w:type="dxa"/>
            <w:gridSpan w:val="2"/>
            <w:tcBorders>
              <w:top w:val="single" w:sz="4" w:space="0" w:color="000000"/>
              <w:left w:val="nil"/>
              <w:bottom w:val="single" w:sz="4" w:space="0" w:color="000000"/>
              <w:right w:val="single" w:sz="4" w:space="0" w:color="000000"/>
            </w:tcBorders>
            <w:vAlign w:val="center"/>
          </w:tcPr>
          <w:p w14:paraId="00000271"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Unit 1 Quiz</w:t>
            </w:r>
          </w:p>
          <w:p w14:paraId="00000272"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Submit a Thesis Statement</w:t>
            </w:r>
          </w:p>
        </w:tc>
        <w:tc>
          <w:tcPr>
            <w:tcW w:w="1872" w:type="dxa"/>
            <w:gridSpan w:val="2"/>
            <w:tcBorders>
              <w:top w:val="single" w:sz="4" w:space="0" w:color="000000"/>
              <w:left w:val="nil"/>
              <w:bottom w:val="single" w:sz="4" w:space="0" w:color="000000"/>
              <w:right w:val="single" w:sz="4" w:space="0" w:color="000000"/>
            </w:tcBorders>
            <w:vAlign w:val="center"/>
          </w:tcPr>
          <w:p w14:paraId="00000274"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No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assignment this week.</w:t>
            </w:r>
          </w:p>
          <w:p w14:paraId="00000275" w14:textId="77777777" w:rsidR="006B1CD7" w:rsidRDefault="006B1CD7">
            <w:pPr>
              <w:spacing w:line="240" w:lineRule="auto"/>
              <w:jc w:val="center"/>
              <w:rPr>
                <w:rFonts w:ascii="Calibri" w:eastAsia="Calibri" w:hAnsi="Calibri" w:cs="Calibri"/>
                <w:color w:val="000000"/>
              </w:rPr>
            </w:pPr>
          </w:p>
          <w:p w14:paraId="00000276" w14:textId="77777777" w:rsidR="006B1CD7" w:rsidRDefault="00000000">
            <w:pPr>
              <w:spacing w:line="240" w:lineRule="auto"/>
              <w:jc w:val="center"/>
              <w:rPr>
                <w:rFonts w:ascii="Calibri" w:eastAsia="Calibri" w:hAnsi="Calibri" w:cs="Calibri"/>
                <w:b/>
                <w:color w:val="000000"/>
              </w:rPr>
            </w:pPr>
            <w:r>
              <w:rPr>
                <w:rFonts w:ascii="Calibri" w:eastAsia="Calibri" w:hAnsi="Calibri" w:cs="Calibri"/>
                <w:color w:val="000000"/>
              </w:rPr>
              <w:t xml:space="preserve">Quiz and assignment due on                                        </w:t>
            </w:r>
            <w:r>
              <w:rPr>
                <w:rFonts w:ascii="Calibri" w:eastAsia="Calibri" w:hAnsi="Calibri" w:cs="Calibri"/>
                <w:b/>
                <w:color w:val="000000"/>
              </w:rPr>
              <w:t>Sept 28</w:t>
            </w:r>
            <w:r>
              <w:rPr>
                <w:rFonts w:ascii="Calibri" w:eastAsia="Calibri" w:hAnsi="Calibri" w:cs="Calibri"/>
                <w:b/>
                <w:color w:val="000000"/>
                <w:vertAlign w:val="superscript"/>
              </w:rPr>
              <w:t>th</w:t>
            </w:r>
            <w:r>
              <w:rPr>
                <w:rFonts w:ascii="Calibri" w:eastAsia="Calibri" w:hAnsi="Calibri" w:cs="Calibri"/>
                <w:b/>
                <w:color w:val="000000"/>
              </w:rPr>
              <w:t xml:space="preserve"> </w:t>
            </w:r>
          </w:p>
        </w:tc>
      </w:tr>
      <w:tr w:rsidR="006B1CD7" w14:paraId="1CEF0AEF" w14:textId="77777777">
        <w:trPr>
          <w:trHeight w:val="300"/>
        </w:trPr>
        <w:tc>
          <w:tcPr>
            <w:tcW w:w="936" w:type="dxa"/>
            <w:tcBorders>
              <w:top w:val="nil"/>
              <w:left w:val="nil"/>
              <w:bottom w:val="nil"/>
              <w:right w:val="nil"/>
            </w:tcBorders>
            <w:vAlign w:val="center"/>
          </w:tcPr>
          <w:p w14:paraId="00000278"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79"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7A"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7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7C"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7D"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7E"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7F"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80"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81" w14:textId="77777777" w:rsidR="006B1CD7" w:rsidRDefault="006B1CD7">
            <w:pPr>
              <w:spacing w:line="240" w:lineRule="auto"/>
              <w:jc w:val="center"/>
              <w:rPr>
                <w:rFonts w:ascii="Times New Roman" w:eastAsia="Times New Roman" w:hAnsi="Times New Roman" w:cs="Times New Roman"/>
                <w:color w:val="000000"/>
              </w:rPr>
            </w:pPr>
          </w:p>
        </w:tc>
      </w:tr>
      <w:tr w:rsidR="006B1CD7" w14:paraId="1983367D" w14:textId="77777777">
        <w:trPr>
          <w:trHeight w:val="854"/>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82"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7</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6: The Ancient Old World I</w:t>
            </w:r>
            <w:r>
              <w:rPr>
                <w:rFonts w:ascii="Calibri" w:eastAsia="Calibri" w:hAnsi="Calibri" w:cs="Calibri"/>
                <w:color w:val="000000"/>
              </w:rPr>
              <w:br/>
            </w:r>
            <w:r>
              <w:rPr>
                <w:rFonts w:ascii="Calibri" w:eastAsia="Calibri" w:hAnsi="Calibri" w:cs="Calibri"/>
                <w:color w:val="000000"/>
              </w:rPr>
              <w:br/>
              <w:t>Sept 29 – Oct 5</w:t>
            </w:r>
          </w:p>
        </w:tc>
        <w:tc>
          <w:tcPr>
            <w:tcW w:w="3744" w:type="dxa"/>
            <w:gridSpan w:val="4"/>
            <w:tcBorders>
              <w:top w:val="single" w:sz="4" w:space="0" w:color="000000"/>
              <w:left w:val="nil"/>
              <w:bottom w:val="single" w:sz="4" w:space="0" w:color="000000"/>
              <w:right w:val="single" w:sz="4" w:space="0" w:color="000000"/>
            </w:tcBorders>
            <w:vAlign w:val="center"/>
          </w:tcPr>
          <w:p w14:paraId="00000284" w14:textId="77777777" w:rsidR="006B1CD7" w:rsidRDefault="00000000">
            <w:pPr>
              <w:spacing w:line="240" w:lineRule="auto"/>
              <w:rPr>
                <w:rFonts w:ascii="Calibri" w:eastAsia="Calibri" w:hAnsi="Calibri" w:cs="Calibri"/>
                <w:b/>
                <w:color w:val="000000"/>
              </w:rPr>
            </w:pPr>
            <w:r>
              <w:rPr>
                <w:rFonts w:ascii="Calibri" w:eastAsia="Calibri" w:hAnsi="Calibri" w:cs="Calibri"/>
                <w:b/>
                <w:color w:val="000000"/>
              </w:rPr>
              <w:t>• Watch 6 Prerecorded videos</w:t>
            </w:r>
            <w:r>
              <w:rPr>
                <w:rFonts w:ascii="Calibri" w:eastAsia="Calibri" w:hAnsi="Calibri" w:cs="Calibri"/>
                <w:color w:val="000000"/>
              </w:rPr>
              <w:t xml:space="preserve"> (each between 6 and 30 min)</w:t>
            </w:r>
          </w:p>
          <w:p w14:paraId="00000285"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 xml:space="preserve">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8 (pages 276-327)</w:t>
            </w:r>
            <w:r>
              <w:rPr>
                <w:rFonts w:ascii="Calibri" w:eastAsia="Calibri" w:hAnsi="Calibri" w:cs="Calibri"/>
                <w:color w:val="000000"/>
              </w:rPr>
              <w:b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Incredible Archaeology</w:t>
            </w:r>
            <w:r>
              <w:rPr>
                <w:rFonts w:ascii="Calibri" w:eastAsia="Calibri" w:hAnsi="Calibri" w:cs="Calibri"/>
                <w:color w:val="000000"/>
              </w:rPr>
              <w:t>: Jericho (pp. 248–249), Ur (pp. 254–255), Giza (pp. 192–195), Deir Al-Medina (pp. 208–209), Persepolis (pp. 260–263), Mohenjo Daro (pp. 264–265)</w:t>
            </w:r>
          </w:p>
        </w:tc>
        <w:tc>
          <w:tcPr>
            <w:tcW w:w="1872" w:type="dxa"/>
            <w:gridSpan w:val="2"/>
            <w:tcBorders>
              <w:top w:val="single" w:sz="4" w:space="0" w:color="000000"/>
              <w:left w:val="nil"/>
              <w:bottom w:val="single" w:sz="4" w:space="0" w:color="000000"/>
              <w:right w:val="single" w:sz="4" w:space="0" w:color="000000"/>
            </w:tcBorders>
            <w:vAlign w:val="center"/>
          </w:tcPr>
          <w:p w14:paraId="00000289"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proofErr w:type="spellStart"/>
            <w:r>
              <w:rPr>
                <w:rFonts w:ascii="Calibri" w:eastAsia="Calibri" w:hAnsi="Calibri" w:cs="Calibri"/>
                <w:color w:val="000000"/>
              </w:rPr>
              <w:t>Persuall</w:t>
            </w:r>
            <w:proofErr w:type="spellEnd"/>
            <w:r>
              <w:rPr>
                <w:rFonts w:ascii="Calibri" w:eastAsia="Calibri" w:hAnsi="Calibri" w:cs="Calibri"/>
                <w:color w:val="000000"/>
              </w:rPr>
              <w:t xml:space="preserve"> Reading Comments: Chapter 8</w:t>
            </w:r>
            <w:r>
              <w:rPr>
                <w:rFonts w:ascii="Calibri" w:eastAsia="Calibri" w:hAnsi="Calibri" w:cs="Calibri"/>
                <w:color w:val="000000"/>
              </w:rPr>
              <w:br/>
              <w:t>• Monumental Power and Religion in Ancient Egypt</w:t>
            </w:r>
          </w:p>
        </w:tc>
        <w:tc>
          <w:tcPr>
            <w:tcW w:w="1872" w:type="dxa"/>
            <w:gridSpan w:val="2"/>
            <w:tcBorders>
              <w:top w:val="single" w:sz="4" w:space="0" w:color="000000"/>
              <w:left w:val="nil"/>
              <w:bottom w:val="single" w:sz="4" w:space="0" w:color="000000"/>
              <w:right w:val="single" w:sz="4" w:space="0" w:color="000000"/>
            </w:tcBorders>
            <w:vAlign w:val="center"/>
          </w:tcPr>
          <w:p w14:paraId="0000028B"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Oct 1</w:t>
            </w:r>
            <w:r>
              <w:rPr>
                <w:rFonts w:ascii="Calibri" w:eastAsia="Calibri" w:hAnsi="Calibri" w:cs="Calibri"/>
                <w:b/>
                <w:color w:val="000000"/>
                <w:vertAlign w:val="superscript"/>
              </w:rPr>
              <w:t>st</w:t>
            </w:r>
            <w:r>
              <w:rPr>
                <w:rFonts w:ascii="Calibri" w:eastAsia="Calibri" w:hAnsi="Calibri" w:cs="Calibri"/>
                <w:color w:val="000000"/>
              </w:rPr>
              <w:t xml:space="preserve"> </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Oct 5</w:t>
            </w:r>
            <w:r>
              <w:rPr>
                <w:rFonts w:ascii="Calibri" w:eastAsia="Calibri" w:hAnsi="Calibri" w:cs="Calibri"/>
                <w:b/>
                <w:color w:val="000000"/>
                <w:vertAlign w:val="superscript"/>
              </w:rPr>
              <w:t>th</w:t>
            </w:r>
            <w:r>
              <w:rPr>
                <w:rFonts w:ascii="Calibri" w:eastAsia="Calibri" w:hAnsi="Calibri" w:cs="Calibri"/>
                <w:color w:val="000000"/>
              </w:rPr>
              <w:t xml:space="preserve">  </w:t>
            </w:r>
          </w:p>
        </w:tc>
      </w:tr>
      <w:tr w:rsidR="006B1CD7" w14:paraId="59CE0DB5" w14:textId="77777777">
        <w:trPr>
          <w:trHeight w:val="300"/>
        </w:trPr>
        <w:tc>
          <w:tcPr>
            <w:tcW w:w="936" w:type="dxa"/>
            <w:tcBorders>
              <w:top w:val="nil"/>
              <w:left w:val="nil"/>
              <w:bottom w:val="nil"/>
              <w:right w:val="nil"/>
            </w:tcBorders>
            <w:vAlign w:val="center"/>
          </w:tcPr>
          <w:p w14:paraId="0000028D"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8E"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8F"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90"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91"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92"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93"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94"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95"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96" w14:textId="77777777" w:rsidR="006B1CD7" w:rsidRDefault="006B1CD7">
            <w:pPr>
              <w:spacing w:line="240" w:lineRule="auto"/>
              <w:jc w:val="center"/>
              <w:rPr>
                <w:rFonts w:ascii="Times New Roman" w:eastAsia="Times New Roman" w:hAnsi="Times New Roman" w:cs="Times New Roman"/>
                <w:color w:val="000000"/>
              </w:rPr>
            </w:pPr>
          </w:p>
        </w:tc>
      </w:tr>
      <w:tr w:rsidR="006B1CD7" w14:paraId="50F0D0B7" w14:textId="77777777">
        <w:trPr>
          <w:trHeight w:val="1979"/>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97"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8</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7: The Ancient Old World II</w:t>
            </w:r>
            <w:r>
              <w:rPr>
                <w:rFonts w:ascii="Calibri" w:eastAsia="Calibri" w:hAnsi="Calibri" w:cs="Calibri"/>
                <w:color w:val="000000"/>
              </w:rPr>
              <w:br/>
            </w:r>
            <w:r>
              <w:rPr>
                <w:rFonts w:ascii="Calibri" w:eastAsia="Calibri" w:hAnsi="Calibri" w:cs="Calibri"/>
                <w:color w:val="000000"/>
              </w:rPr>
              <w:br/>
              <w:t>Oct 6 – Oct 12</w:t>
            </w:r>
          </w:p>
        </w:tc>
        <w:tc>
          <w:tcPr>
            <w:tcW w:w="3744" w:type="dxa"/>
            <w:gridSpan w:val="4"/>
            <w:tcBorders>
              <w:top w:val="single" w:sz="4" w:space="0" w:color="000000"/>
              <w:left w:val="nil"/>
              <w:bottom w:val="single" w:sz="4" w:space="0" w:color="000000"/>
              <w:right w:val="single" w:sz="4" w:space="0" w:color="000000"/>
            </w:tcBorders>
            <w:vAlign w:val="center"/>
          </w:tcPr>
          <w:p w14:paraId="00000299"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Watch 6 Prerecorded videos</w:t>
            </w:r>
            <w:r>
              <w:rPr>
                <w:rFonts w:ascii="Calibri" w:eastAsia="Calibri" w:hAnsi="Calibri" w:cs="Calibri"/>
                <w:color w:val="000000"/>
              </w:rPr>
              <w:t xml:space="preserve"> (each between 6 min and 1 hr.)</w:t>
            </w:r>
          </w:p>
          <w:p w14:paraId="0000029A"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Incredible Archaeology</w:t>
            </w:r>
            <w:r>
              <w:rPr>
                <w:rFonts w:ascii="Calibri" w:eastAsia="Calibri" w:hAnsi="Calibri" w:cs="Calibri"/>
                <w:color w:val="000000"/>
              </w:rPr>
              <w:t xml:space="preserve">: </w:t>
            </w:r>
            <w:proofErr w:type="spellStart"/>
            <w:r>
              <w:rPr>
                <w:rFonts w:ascii="Calibri" w:eastAsia="Calibri" w:hAnsi="Calibri" w:cs="Calibri"/>
                <w:color w:val="000000"/>
              </w:rPr>
              <w:t>Vijayanagara</w:t>
            </w:r>
            <w:proofErr w:type="spellEnd"/>
            <w:r>
              <w:rPr>
                <w:rFonts w:ascii="Calibri" w:eastAsia="Calibri" w:hAnsi="Calibri" w:cs="Calibri"/>
                <w:color w:val="000000"/>
              </w:rPr>
              <w:t xml:space="preserve"> (pp. 274–276), Gyeongju (pp. 296–299), Mausoleum of First Emperor (pp. 284–285), Minoan Palace of Knossos (pp. 162–165), Mycenae (pp. 156–159), Athens (pp. 140–143), Pompeii and Herculaneum (pp. 136–139), Rome (pp. 132–135)</w:t>
            </w:r>
          </w:p>
          <w:p w14:paraId="0000029B"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 xml:space="preserve">Woolf </w:t>
            </w:r>
            <w:r>
              <w:rPr>
                <w:rFonts w:ascii="Calibri" w:eastAsia="Calibri" w:hAnsi="Calibri" w:cs="Calibri"/>
                <w:color w:val="000000"/>
              </w:rPr>
              <w:t>1997</w:t>
            </w:r>
            <w:r>
              <w:rPr>
                <w:rFonts w:ascii="Calibri" w:eastAsia="Calibri" w:hAnsi="Calibri" w:cs="Calibri"/>
                <w:b/>
                <w:color w:val="000000"/>
              </w:rPr>
              <w:t xml:space="preserve">. </w:t>
            </w:r>
            <w:r>
              <w:rPr>
                <w:rFonts w:ascii="Calibri" w:eastAsia="Calibri" w:hAnsi="Calibri" w:cs="Calibri"/>
                <w:color w:val="000000"/>
              </w:rPr>
              <w:t>Beyond Romans and natives (pages 339-350)</w:t>
            </w:r>
          </w:p>
          <w:p w14:paraId="0000029C"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w:t>
            </w:r>
            <w:r>
              <w:rPr>
                <w:rFonts w:ascii="Calibri" w:eastAsia="Calibri" w:hAnsi="Calibri" w:cs="Calibri"/>
                <w:color w:val="000000"/>
              </w:rPr>
              <w:t xml:space="preserve"> the </w:t>
            </w:r>
            <w:r>
              <w:rPr>
                <w:rFonts w:ascii="Calibri" w:eastAsia="Calibri" w:hAnsi="Calibri" w:cs="Calibri"/>
                <w:b/>
                <w:color w:val="000000"/>
              </w:rPr>
              <w:t xml:space="preserve">National Geographic Infographic </w:t>
            </w:r>
            <w:r>
              <w:rPr>
                <w:rFonts w:ascii="Calibri" w:eastAsia="Calibri" w:hAnsi="Calibri" w:cs="Calibri"/>
                <w:color w:val="000000"/>
              </w:rPr>
              <w:t>on Traces of Ancient Rome in Our Modern World</w:t>
            </w:r>
          </w:p>
          <w:p w14:paraId="0000029D" w14:textId="77777777" w:rsidR="006B1CD7" w:rsidRDefault="006B1CD7">
            <w:pPr>
              <w:spacing w:line="240" w:lineRule="auto"/>
              <w:rPr>
                <w:rFonts w:ascii="Calibri" w:eastAsia="Calibri" w:hAnsi="Calibri" w:cs="Calibri"/>
                <w:color w:val="000000"/>
              </w:rPr>
            </w:pPr>
          </w:p>
        </w:tc>
        <w:tc>
          <w:tcPr>
            <w:tcW w:w="1872" w:type="dxa"/>
            <w:gridSpan w:val="2"/>
            <w:tcBorders>
              <w:top w:val="single" w:sz="4" w:space="0" w:color="000000"/>
              <w:left w:val="nil"/>
              <w:bottom w:val="single" w:sz="4" w:space="0" w:color="000000"/>
              <w:right w:val="single" w:sz="4" w:space="0" w:color="000000"/>
            </w:tcBorders>
            <w:vAlign w:val="center"/>
          </w:tcPr>
          <w:p w14:paraId="02D5FC5C"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br/>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Incredible Arch</w:t>
            </w:r>
            <w:r>
              <w:rPr>
                <w:rFonts w:ascii="Calibri" w:eastAsia="Calibri" w:hAnsi="Calibri" w:cs="Calibri"/>
                <w:color w:val="000000"/>
              </w:rPr>
              <w:br/>
              <w:t>• Roman Unity and Division Discussion</w:t>
            </w:r>
          </w:p>
          <w:p w14:paraId="1A9E78BB" w14:textId="4D04C7A5" w:rsidR="00641B03" w:rsidRDefault="00641B03" w:rsidP="00641B03">
            <w:pPr>
              <w:spacing w:line="240" w:lineRule="auto"/>
              <w:rPr>
                <w:rFonts w:ascii="Calibri" w:eastAsia="Calibri" w:hAnsi="Calibri" w:cs="Calibri"/>
                <w:color w:val="000000"/>
              </w:rPr>
            </w:pPr>
            <w:r w:rsidRPr="00095800">
              <w:rPr>
                <w:rFonts w:ascii="Calibri" w:eastAsia="Calibri" w:hAnsi="Calibri" w:cs="Calibri"/>
                <w:color w:val="000000"/>
                <w:highlight w:val="yellow"/>
              </w:rPr>
              <w:t>• Final Project Proposal Due</w:t>
            </w:r>
          </w:p>
          <w:p w14:paraId="000002A1" w14:textId="77777777" w:rsidR="00641B03" w:rsidRDefault="00641B03">
            <w:pPr>
              <w:spacing w:line="240" w:lineRule="auto"/>
              <w:rPr>
                <w:rFonts w:ascii="Calibri" w:eastAsia="Calibri" w:hAnsi="Calibri" w:cs="Calibri"/>
                <w:color w:val="000000"/>
              </w:rPr>
            </w:pPr>
          </w:p>
        </w:tc>
        <w:tc>
          <w:tcPr>
            <w:tcW w:w="1872" w:type="dxa"/>
            <w:gridSpan w:val="2"/>
            <w:tcBorders>
              <w:top w:val="single" w:sz="4" w:space="0" w:color="000000"/>
              <w:left w:val="nil"/>
              <w:bottom w:val="single" w:sz="4" w:space="0" w:color="000000"/>
              <w:right w:val="single" w:sz="4" w:space="0" w:color="000000"/>
            </w:tcBorders>
            <w:vAlign w:val="center"/>
          </w:tcPr>
          <w:p w14:paraId="000002A3"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and Roman Discussion comments due on </w:t>
            </w:r>
          </w:p>
          <w:p w14:paraId="000002A4"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rPr>
              <w:t>Oct 8</w:t>
            </w:r>
            <w:r>
              <w:rPr>
                <w:rFonts w:ascii="Calibri" w:eastAsia="Calibri" w:hAnsi="Calibri" w:cs="Calibri"/>
                <w:b/>
                <w:color w:val="000000"/>
                <w:vertAlign w:val="superscript"/>
              </w:rPr>
              <w:t>th</w:t>
            </w:r>
            <w:r>
              <w:rPr>
                <w:rFonts w:ascii="Calibri" w:eastAsia="Calibri" w:hAnsi="Calibri" w:cs="Calibri"/>
                <w:color w:val="000000"/>
              </w:rPr>
              <w:t xml:space="preserve"> </w:t>
            </w:r>
            <w:r>
              <w:rPr>
                <w:rFonts w:ascii="Calibri" w:eastAsia="Calibri" w:hAnsi="Calibri" w:cs="Calibri"/>
                <w:b/>
                <w:color w:val="000000"/>
              </w:rPr>
              <w:br/>
            </w:r>
            <w:r>
              <w:rPr>
                <w:rFonts w:ascii="Calibri" w:eastAsia="Calibri" w:hAnsi="Calibri" w:cs="Calibri"/>
                <w:color w:val="000000"/>
              </w:rPr>
              <w:br/>
              <w:t xml:space="preserve">Rest due on                                         </w:t>
            </w:r>
            <w:r>
              <w:rPr>
                <w:rFonts w:ascii="Calibri" w:eastAsia="Calibri" w:hAnsi="Calibri" w:cs="Calibri"/>
                <w:b/>
                <w:color w:val="000000"/>
              </w:rPr>
              <w:t>Oct 12</w:t>
            </w:r>
            <w:r>
              <w:rPr>
                <w:rFonts w:ascii="Calibri" w:eastAsia="Calibri" w:hAnsi="Calibri" w:cs="Calibri"/>
                <w:b/>
                <w:color w:val="000000"/>
                <w:vertAlign w:val="superscript"/>
              </w:rPr>
              <w:t>th</w:t>
            </w:r>
            <w:r>
              <w:rPr>
                <w:rFonts w:ascii="Calibri" w:eastAsia="Calibri" w:hAnsi="Calibri" w:cs="Calibri"/>
                <w:b/>
                <w:color w:val="000000"/>
              </w:rPr>
              <w:t xml:space="preserve"> </w:t>
            </w:r>
            <w:r>
              <w:rPr>
                <w:rFonts w:ascii="Calibri" w:eastAsia="Calibri" w:hAnsi="Calibri" w:cs="Calibri"/>
                <w:color w:val="000000"/>
              </w:rPr>
              <w:t xml:space="preserve"> </w:t>
            </w:r>
          </w:p>
        </w:tc>
      </w:tr>
      <w:tr w:rsidR="006B1CD7" w14:paraId="4183CEE7" w14:textId="77777777">
        <w:trPr>
          <w:trHeight w:val="300"/>
        </w:trPr>
        <w:tc>
          <w:tcPr>
            <w:tcW w:w="936" w:type="dxa"/>
            <w:tcBorders>
              <w:top w:val="nil"/>
              <w:left w:val="nil"/>
              <w:bottom w:val="nil"/>
              <w:right w:val="nil"/>
            </w:tcBorders>
            <w:vAlign w:val="center"/>
          </w:tcPr>
          <w:p w14:paraId="000002A6"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A7"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8"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9"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A"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C"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D"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E"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AF" w14:textId="77777777" w:rsidR="006B1CD7" w:rsidRDefault="006B1CD7">
            <w:pPr>
              <w:spacing w:line="240" w:lineRule="auto"/>
              <w:jc w:val="center"/>
              <w:rPr>
                <w:rFonts w:ascii="Times New Roman" w:eastAsia="Times New Roman" w:hAnsi="Times New Roman" w:cs="Times New Roman"/>
                <w:color w:val="000000"/>
              </w:rPr>
            </w:pPr>
          </w:p>
        </w:tc>
      </w:tr>
      <w:tr w:rsidR="006B1CD7" w14:paraId="77856A14" w14:textId="77777777">
        <w:trPr>
          <w:trHeight w:val="710"/>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211FE4A4"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9</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8: SE Asia &amp; Pacific</w:t>
            </w:r>
            <w:r>
              <w:rPr>
                <w:rFonts w:ascii="Calibri" w:eastAsia="Calibri" w:hAnsi="Calibri" w:cs="Calibri"/>
                <w:color w:val="000000"/>
              </w:rPr>
              <w:br/>
            </w:r>
            <w:r>
              <w:rPr>
                <w:rFonts w:ascii="Calibri" w:eastAsia="Calibri" w:hAnsi="Calibri" w:cs="Calibri"/>
                <w:color w:val="000000"/>
              </w:rPr>
              <w:br/>
              <w:t>Oct 13 – Oct 19</w:t>
            </w:r>
          </w:p>
          <w:p w14:paraId="000002B0" w14:textId="638F1512" w:rsidR="000000F4" w:rsidRDefault="000000F4">
            <w:pPr>
              <w:spacing w:line="240" w:lineRule="auto"/>
              <w:jc w:val="center"/>
              <w:rPr>
                <w:rFonts w:ascii="Calibri" w:eastAsia="Calibri" w:hAnsi="Calibri" w:cs="Calibri"/>
                <w:color w:val="000000"/>
              </w:rPr>
            </w:pPr>
            <w:r>
              <w:rPr>
                <w:rFonts w:ascii="Calibri" w:eastAsia="Calibri" w:hAnsi="Calibri" w:cs="Calibri"/>
                <w:color w:val="000000"/>
              </w:rPr>
              <w:lastRenderedPageBreak/>
              <w:t>(</w:t>
            </w:r>
            <w:r w:rsidRPr="002C53E5">
              <w:rPr>
                <w:rFonts w:ascii="Calibri" w:eastAsia="Calibri" w:hAnsi="Calibri" w:cs="Calibri"/>
                <w:b/>
                <w:bCs/>
                <w:color w:val="000000"/>
              </w:rPr>
              <w:t xml:space="preserve">Oct 17-18 </w:t>
            </w:r>
            <w:r w:rsidR="00A54866" w:rsidRPr="002C53E5">
              <w:rPr>
                <w:rFonts w:ascii="Calibri" w:eastAsia="Calibri" w:hAnsi="Calibri" w:cs="Calibri"/>
                <w:b/>
                <w:bCs/>
                <w:color w:val="000000"/>
              </w:rPr>
              <w:t>H</w:t>
            </w:r>
            <w:r w:rsidRPr="002C53E5">
              <w:rPr>
                <w:rFonts w:ascii="Calibri" w:eastAsia="Calibri" w:hAnsi="Calibri" w:cs="Calibri"/>
                <w:b/>
                <w:bCs/>
                <w:color w:val="000000"/>
              </w:rPr>
              <w:t>omecoming weekend</w:t>
            </w:r>
            <w:r w:rsidRPr="002C53E5">
              <w:rPr>
                <w:rFonts w:ascii="Calibri" w:eastAsia="Calibri" w:hAnsi="Calibri" w:cs="Calibri"/>
                <w:color w:val="000000"/>
              </w:rPr>
              <w:t>)</w:t>
            </w:r>
            <w:r>
              <w:rPr>
                <w:rFonts w:ascii="Calibri" w:eastAsia="Calibri" w:hAnsi="Calibri" w:cs="Calibri"/>
                <w:color w:val="000000"/>
              </w:rPr>
              <w:t xml:space="preserve"> </w:t>
            </w:r>
          </w:p>
        </w:tc>
        <w:tc>
          <w:tcPr>
            <w:tcW w:w="3744" w:type="dxa"/>
            <w:gridSpan w:val="4"/>
            <w:tcBorders>
              <w:top w:val="single" w:sz="4" w:space="0" w:color="000000"/>
              <w:left w:val="nil"/>
              <w:bottom w:val="single" w:sz="4" w:space="0" w:color="000000"/>
              <w:right w:val="single" w:sz="4" w:space="0" w:color="000000"/>
            </w:tcBorders>
            <w:vAlign w:val="center"/>
          </w:tcPr>
          <w:p w14:paraId="000002B2"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lastRenderedPageBreak/>
              <w:t xml:space="preserve">• </w:t>
            </w:r>
            <w:r>
              <w:rPr>
                <w:rFonts w:ascii="Calibri" w:eastAsia="Calibri" w:hAnsi="Calibri" w:cs="Calibri"/>
                <w:b/>
                <w:color w:val="000000"/>
              </w:rPr>
              <w:t>Watch 4 Prerecorded videos</w:t>
            </w:r>
            <w:r>
              <w:rPr>
                <w:rFonts w:ascii="Calibri" w:eastAsia="Calibri" w:hAnsi="Calibri" w:cs="Calibri"/>
                <w:color w:val="000000"/>
              </w:rPr>
              <w:t xml:space="preserve"> (each between 7 and 50 min)</w:t>
            </w:r>
          </w:p>
          <w:p w14:paraId="000002B3" w14:textId="77777777" w:rsidR="006B1CD7" w:rsidRDefault="00000000">
            <w:pPr>
              <w:spacing w:line="240" w:lineRule="auto"/>
              <w:rPr>
                <w:rFonts w:ascii="Calibri" w:eastAsia="Calibri" w:hAnsi="Calibri" w:cs="Calibri"/>
                <w:color w:val="000000"/>
              </w:rPr>
            </w:pPr>
            <w:r>
              <w:rPr>
                <w:rFonts w:ascii="Calibri" w:eastAsia="Calibri" w:hAnsi="Calibri" w:cs="Calibri"/>
                <w:b/>
                <w:color w:val="000000"/>
              </w:rPr>
              <w:t xml:space="preserve">• Read 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10 (pages 359-440)</w:t>
            </w:r>
            <w:r>
              <w:rPr>
                <w:rFonts w:ascii="Calibri" w:eastAsia="Calibri" w:hAnsi="Calibri" w:cs="Calibri"/>
                <w:color w:val="000000"/>
              </w:rPr>
              <w:br/>
            </w:r>
            <w:r>
              <w:rPr>
                <w:rFonts w:ascii="Calibri" w:eastAsia="Calibri" w:hAnsi="Calibri" w:cs="Calibri"/>
                <w:b/>
                <w:color w:val="000000"/>
              </w:rPr>
              <w:t>• Read Incredible Archaeology</w:t>
            </w:r>
            <w:r>
              <w:rPr>
                <w:rFonts w:ascii="Calibri" w:eastAsia="Calibri" w:hAnsi="Calibri" w:cs="Calibri"/>
                <w:color w:val="000000"/>
              </w:rPr>
              <w:t xml:space="preserve">: Angkor Wat and Angkor Thom (pp. 302–305), </w:t>
            </w:r>
            <w:proofErr w:type="spellStart"/>
            <w:r>
              <w:rPr>
                <w:rFonts w:ascii="Calibri" w:eastAsia="Calibri" w:hAnsi="Calibri" w:cs="Calibri"/>
                <w:color w:val="000000"/>
              </w:rPr>
              <w:t>Budj</w:t>
            </w:r>
            <w:proofErr w:type="spellEnd"/>
            <w:r>
              <w:rPr>
                <w:rFonts w:ascii="Calibri" w:eastAsia="Calibri" w:hAnsi="Calibri" w:cs="Calibri"/>
                <w:color w:val="000000"/>
              </w:rPr>
              <w:t xml:space="preserve"> Bim (pp. 306–307), </w:t>
            </w:r>
            <w:r>
              <w:rPr>
                <w:rFonts w:ascii="Calibri" w:eastAsia="Calibri" w:hAnsi="Calibri" w:cs="Calibri"/>
                <w:color w:val="000000"/>
              </w:rPr>
              <w:lastRenderedPageBreak/>
              <w:t>Kakadu National Park (pp. 308–311), Easter Island (pp. 312–315)</w:t>
            </w:r>
          </w:p>
        </w:tc>
        <w:tc>
          <w:tcPr>
            <w:tcW w:w="1872" w:type="dxa"/>
            <w:gridSpan w:val="2"/>
            <w:tcBorders>
              <w:top w:val="single" w:sz="4" w:space="0" w:color="000000"/>
              <w:left w:val="nil"/>
              <w:bottom w:val="single" w:sz="4" w:space="0" w:color="000000"/>
              <w:right w:val="single" w:sz="4" w:space="0" w:color="000000"/>
            </w:tcBorders>
            <w:vAlign w:val="center"/>
          </w:tcPr>
          <w:p w14:paraId="000002B7" w14:textId="25AA89F5" w:rsidR="006B1CD7" w:rsidRDefault="00000000">
            <w:pPr>
              <w:spacing w:line="240" w:lineRule="auto"/>
              <w:rPr>
                <w:rFonts w:ascii="Calibri" w:eastAsia="Calibri" w:hAnsi="Calibri" w:cs="Calibri"/>
                <w:color w:val="000000"/>
              </w:rPr>
            </w:pPr>
            <w:r>
              <w:rPr>
                <w:rFonts w:ascii="Calibri" w:eastAsia="Calibri" w:hAnsi="Calibri" w:cs="Calibri"/>
                <w:color w:val="000000"/>
              </w:rPr>
              <w:lastRenderedPageBreak/>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Chapter 10</w:t>
            </w:r>
          </w:p>
        </w:tc>
        <w:tc>
          <w:tcPr>
            <w:tcW w:w="1872" w:type="dxa"/>
            <w:gridSpan w:val="2"/>
            <w:tcBorders>
              <w:top w:val="single" w:sz="4" w:space="0" w:color="000000"/>
              <w:left w:val="nil"/>
              <w:bottom w:val="single" w:sz="4" w:space="0" w:color="000000"/>
              <w:right w:val="single" w:sz="4" w:space="0" w:color="000000"/>
            </w:tcBorders>
            <w:vAlign w:val="center"/>
          </w:tcPr>
          <w:p w14:paraId="000002B9"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Oct 15</w:t>
            </w:r>
            <w:r>
              <w:rPr>
                <w:rFonts w:ascii="Calibri" w:eastAsia="Calibri" w:hAnsi="Calibri" w:cs="Calibri"/>
                <w:b/>
                <w:color w:val="000000"/>
                <w:vertAlign w:val="superscript"/>
              </w:rPr>
              <w:t>th</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Oct 19</w:t>
            </w:r>
            <w:r>
              <w:rPr>
                <w:rFonts w:ascii="Calibri" w:eastAsia="Calibri" w:hAnsi="Calibri" w:cs="Calibri"/>
                <w:b/>
                <w:color w:val="000000"/>
                <w:vertAlign w:val="superscript"/>
              </w:rPr>
              <w:t>th</w:t>
            </w:r>
          </w:p>
        </w:tc>
      </w:tr>
      <w:tr w:rsidR="006B1CD7" w14:paraId="54437747" w14:textId="77777777">
        <w:trPr>
          <w:trHeight w:val="300"/>
        </w:trPr>
        <w:tc>
          <w:tcPr>
            <w:tcW w:w="936" w:type="dxa"/>
            <w:tcBorders>
              <w:top w:val="nil"/>
              <w:left w:val="nil"/>
              <w:bottom w:val="nil"/>
              <w:right w:val="nil"/>
            </w:tcBorders>
            <w:vAlign w:val="center"/>
          </w:tcPr>
          <w:p w14:paraId="000002BB"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BC"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BD"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BE"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BF"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C0"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C1"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C2"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C3"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C4" w14:textId="77777777" w:rsidR="006B1CD7" w:rsidRDefault="006B1CD7">
            <w:pPr>
              <w:spacing w:line="240" w:lineRule="auto"/>
              <w:jc w:val="center"/>
              <w:rPr>
                <w:rFonts w:ascii="Times New Roman" w:eastAsia="Times New Roman" w:hAnsi="Times New Roman" w:cs="Times New Roman"/>
                <w:color w:val="000000"/>
              </w:rPr>
            </w:pPr>
          </w:p>
        </w:tc>
      </w:tr>
      <w:tr w:rsidR="006B1CD7" w14:paraId="3B43BBEE" w14:textId="77777777">
        <w:trPr>
          <w:trHeight w:val="1799"/>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C5"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10</w:t>
            </w:r>
            <w:r>
              <w:rPr>
                <w:rFonts w:ascii="Calibri" w:eastAsia="Calibri" w:hAnsi="Calibri" w:cs="Calibri"/>
                <w:color w:val="000000"/>
              </w:rPr>
              <w:br/>
              <w:t>Module 9: Africa</w:t>
            </w:r>
            <w:r>
              <w:rPr>
                <w:rFonts w:ascii="Calibri" w:eastAsia="Calibri" w:hAnsi="Calibri" w:cs="Calibri"/>
                <w:color w:val="000000"/>
              </w:rPr>
              <w:br/>
            </w:r>
            <w:r>
              <w:rPr>
                <w:rFonts w:ascii="Calibri" w:eastAsia="Calibri" w:hAnsi="Calibri" w:cs="Calibri"/>
                <w:color w:val="000000"/>
              </w:rPr>
              <w:br/>
              <w:t xml:space="preserve">Oct 20 – Oct 26 </w:t>
            </w:r>
          </w:p>
        </w:tc>
        <w:tc>
          <w:tcPr>
            <w:tcW w:w="3744" w:type="dxa"/>
            <w:gridSpan w:val="4"/>
            <w:tcBorders>
              <w:top w:val="single" w:sz="4" w:space="0" w:color="000000"/>
              <w:left w:val="nil"/>
              <w:bottom w:val="single" w:sz="4" w:space="0" w:color="000000"/>
              <w:right w:val="single" w:sz="4" w:space="0" w:color="000000"/>
            </w:tcBorders>
            <w:vAlign w:val="center"/>
          </w:tcPr>
          <w:p w14:paraId="000002C7"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Watch 3 Prerecorded videos</w:t>
            </w:r>
            <w:r>
              <w:rPr>
                <w:rFonts w:ascii="Calibri" w:eastAsia="Calibri" w:hAnsi="Calibri" w:cs="Calibri"/>
                <w:color w:val="000000"/>
              </w:rPr>
              <w:t xml:space="preserve"> (each between 5 and 15 min)</w:t>
            </w:r>
          </w:p>
          <w:p w14:paraId="000002C8"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 Monroe</w:t>
            </w:r>
            <w:r>
              <w:rPr>
                <w:rFonts w:ascii="Calibri" w:eastAsia="Calibri" w:hAnsi="Calibri" w:cs="Calibri"/>
                <w:color w:val="000000"/>
              </w:rPr>
              <w:t xml:space="preserve"> (2013) (pages 17-35)</w:t>
            </w:r>
            <w:r>
              <w:rPr>
                <w:rFonts w:ascii="Calibri" w:eastAsia="Calibri" w:hAnsi="Calibri" w:cs="Calibri"/>
                <w:color w:val="000000"/>
              </w:rPr>
              <w:br/>
              <w:t>•</w:t>
            </w:r>
            <w:r>
              <w:rPr>
                <w:rFonts w:ascii="Calibri" w:eastAsia="Calibri" w:hAnsi="Calibri" w:cs="Calibri"/>
                <w:b/>
                <w:color w:val="000000"/>
              </w:rPr>
              <w:t xml:space="preserve"> Read Incredible Archaeology</w:t>
            </w:r>
            <w:r>
              <w:rPr>
                <w:rFonts w:ascii="Calibri" w:eastAsia="Calibri" w:hAnsi="Calibri" w:cs="Calibri"/>
                <w:color w:val="000000"/>
              </w:rPr>
              <w:t>: Aksum (pp. 220–223), Great Zimbabwe (pp. 228–231), Rock Churches of Lalibela (pp. 224–225), Mapungubwe (pp. 234–235), Game Pass Shelter (pp. 236–237)</w:t>
            </w:r>
          </w:p>
        </w:tc>
        <w:tc>
          <w:tcPr>
            <w:tcW w:w="1872" w:type="dxa"/>
            <w:gridSpan w:val="2"/>
            <w:tcBorders>
              <w:top w:val="single" w:sz="4" w:space="0" w:color="000000"/>
              <w:left w:val="nil"/>
              <w:bottom w:val="single" w:sz="4" w:space="0" w:color="000000"/>
              <w:right w:val="single" w:sz="4" w:space="0" w:color="000000"/>
            </w:tcBorders>
            <w:vAlign w:val="center"/>
          </w:tcPr>
          <w:p w14:paraId="000002CC"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Unit 2 Quiz</w:t>
            </w:r>
          </w:p>
          <w:p w14:paraId="000002CD"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Work on Final Website Draft 1</w:t>
            </w:r>
          </w:p>
        </w:tc>
        <w:tc>
          <w:tcPr>
            <w:tcW w:w="1872" w:type="dxa"/>
            <w:gridSpan w:val="2"/>
            <w:tcBorders>
              <w:top w:val="single" w:sz="4" w:space="0" w:color="000000"/>
              <w:left w:val="nil"/>
              <w:bottom w:val="single" w:sz="4" w:space="0" w:color="000000"/>
              <w:right w:val="single" w:sz="4" w:space="0" w:color="000000"/>
            </w:tcBorders>
            <w:vAlign w:val="center"/>
          </w:tcPr>
          <w:p w14:paraId="000002CF"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No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assignment this week.</w:t>
            </w:r>
          </w:p>
          <w:p w14:paraId="000002D0" w14:textId="77777777" w:rsidR="006B1CD7" w:rsidRDefault="006B1CD7">
            <w:pPr>
              <w:spacing w:line="240" w:lineRule="auto"/>
              <w:jc w:val="center"/>
              <w:rPr>
                <w:rFonts w:ascii="Calibri" w:eastAsia="Calibri" w:hAnsi="Calibri" w:cs="Calibri"/>
                <w:color w:val="000000"/>
              </w:rPr>
            </w:pPr>
          </w:p>
          <w:p w14:paraId="000002D1" w14:textId="77777777" w:rsidR="006B1CD7" w:rsidRDefault="00000000">
            <w:pPr>
              <w:spacing w:line="240" w:lineRule="auto"/>
              <w:jc w:val="center"/>
              <w:rPr>
                <w:rFonts w:ascii="Calibri" w:eastAsia="Calibri" w:hAnsi="Calibri" w:cs="Calibri"/>
                <w:b/>
                <w:color w:val="000000"/>
              </w:rPr>
            </w:pPr>
            <w:r>
              <w:rPr>
                <w:rFonts w:ascii="Calibri" w:eastAsia="Calibri" w:hAnsi="Calibri" w:cs="Calibri"/>
                <w:color w:val="000000"/>
              </w:rPr>
              <w:t xml:space="preserve">Unit 2 Quiz due on                                         </w:t>
            </w:r>
            <w:r>
              <w:rPr>
                <w:rFonts w:ascii="Calibri" w:eastAsia="Calibri" w:hAnsi="Calibri" w:cs="Calibri"/>
                <w:b/>
                <w:color w:val="000000"/>
              </w:rPr>
              <w:t>Oct 26</w:t>
            </w:r>
            <w:r>
              <w:rPr>
                <w:rFonts w:ascii="Calibri" w:eastAsia="Calibri" w:hAnsi="Calibri" w:cs="Calibri"/>
                <w:b/>
                <w:color w:val="000000"/>
                <w:vertAlign w:val="superscript"/>
              </w:rPr>
              <w:t>th</w:t>
            </w:r>
            <w:r>
              <w:rPr>
                <w:rFonts w:ascii="Calibri" w:eastAsia="Calibri" w:hAnsi="Calibri" w:cs="Calibri"/>
                <w:color w:val="000000"/>
              </w:rPr>
              <w:t xml:space="preserve"> </w:t>
            </w:r>
          </w:p>
        </w:tc>
      </w:tr>
      <w:tr w:rsidR="006B1CD7" w14:paraId="308D6AD6" w14:textId="77777777">
        <w:trPr>
          <w:trHeight w:val="310"/>
        </w:trPr>
        <w:tc>
          <w:tcPr>
            <w:tcW w:w="936" w:type="dxa"/>
            <w:tcBorders>
              <w:top w:val="nil"/>
              <w:left w:val="nil"/>
              <w:bottom w:val="nil"/>
              <w:right w:val="nil"/>
            </w:tcBorders>
            <w:vAlign w:val="center"/>
          </w:tcPr>
          <w:p w14:paraId="000002D3"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D4"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5"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6"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7"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8"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9"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A"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DC" w14:textId="77777777" w:rsidR="006B1CD7" w:rsidRDefault="006B1CD7">
            <w:pPr>
              <w:spacing w:line="240" w:lineRule="auto"/>
              <w:jc w:val="center"/>
              <w:rPr>
                <w:rFonts w:ascii="Times New Roman" w:eastAsia="Times New Roman" w:hAnsi="Times New Roman" w:cs="Times New Roman"/>
                <w:color w:val="000000"/>
              </w:rPr>
            </w:pPr>
          </w:p>
        </w:tc>
      </w:tr>
      <w:tr w:rsidR="006B1CD7" w14:paraId="3C485142" w14:textId="77777777">
        <w:trPr>
          <w:trHeight w:val="1736"/>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DD"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11</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10: North America</w:t>
            </w:r>
            <w:r>
              <w:rPr>
                <w:rFonts w:ascii="Calibri" w:eastAsia="Calibri" w:hAnsi="Calibri" w:cs="Calibri"/>
                <w:color w:val="000000"/>
              </w:rPr>
              <w:br/>
            </w:r>
            <w:r>
              <w:rPr>
                <w:rFonts w:ascii="Calibri" w:eastAsia="Calibri" w:hAnsi="Calibri" w:cs="Calibri"/>
                <w:color w:val="000000"/>
              </w:rPr>
              <w:br/>
              <w:t xml:space="preserve">Oct 27 – Nov 2 </w:t>
            </w:r>
          </w:p>
        </w:tc>
        <w:tc>
          <w:tcPr>
            <w:tcW w:w="3744" w:type="dxa"/>
            <w:gridSpan w:val="4"/>
            <w:tcBorders>
              <w:top w:val="single" w:sz="4" w:space="0" w:color="000000"/>
              <w:left w:val="nil"/>
              <w:bottom w:val="single" w:sz="4" w:space="0" w:color="000000"/>
              <w:right w:val="single" w:sz="4" w:space="0" w:color="000000"/>
            </w:tcBorders>
            <w:vAlign w:val="center"/>
          </w:tcPr>
          <w:p w14:paraId="000002DF"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Watch 4 Prerecorded videos</w:t>
            </w:r>
            <w:r>
              <w:rPr>
                <w:rFonts w:ascii="Calibri" w:eastAsia="Calibri" w:hAnsi="Calibri" w:cs="Calibri"/>
                <w:color w:val="000000"/>
              </w:rPr>
              <w:t xml:space="preserve"> (each between 4 and 22 min)</w:t>
            </w:r>
          </w:p>
          <w:p w14:paraId="000002E0" w14:textId="77777777" w:rsidR="006B1CD7" w:rsidRDefault="00000000">
            <w:pPr>
              <w:spacing w:line="240" w:lineRule="auto"/>
              <w:rPr>
                <w:rFonts w:ascii="Calibri" w:eastAsia="Calibri" w:hAnsi="Calibri" w:cs="Calibri"/>
                <w:color w:val="000000"/>
              </w:rPr>
            </w:pPr>
            <w:r>
              <w:rPr>
                <w:rFonts w:ascii="Calibri" w:eastAsia="Calibri" w:hAnsi="Calibri" w:cs="Calibri"/>
                <w:b/>
                <w:color w:val="000000"/>
              </w:rPr>
              <w:t xml:space="preserve">• Read 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11 (pages 441-492)</w:t>
            </w:r>
            <w:r>
              <w:rPr>
                <w:rFonts w:ascii="Calibri" w:eastAsia="Calibri" w:hAnsi="Calibri" w:cs="Calibri"/>
                <w:color w:val="000000"/>
              </w:rPr>
              <w:br/>
            </w:r>
            <w:r>
              <w:rPr>
                <w:rFonts w:ascii="Calibri" w:eastAsia="Calibri" w:hAnsi="Calibri" w:cs="Calibri"/>
                <w:b/>
                <w:color w:val="000000"/>
              </w:rPr>
              <w:t>• Read Incredible Archaeology</w:t>
            </w:r>
            <w:r>
              <w:rPr>
                <w:rFonts w:ascii="Calibri" w:eastAsia="Calibri" w:hAnsi="Calibri" w:cs="Calibri"/>
                <w:color w:val="000000"/>
              </w:rPr>
              <w:t xml:space="preserve">: Head-Smashed </w:t>
            </w:r>
            <w:proofErr w:type="gramStart"/>
            <w:r>
              <w:rPr>
                <w:rFonts w:ascii="Calibri" w:eastAsia="Calibri" w:hAnsi="Calibri" w:cs="Calibri"/>
                <w:color w:val="000000"/>
              </w:rPr>
              <w:t>In</w:t>
            </w:r>
            <w:proofErr w:type="gramEnd"/>
            <w:r>
              <w:rPr>
                <w:rFonts w:ascii="Calibri" w:eastAsia="Calibri" w:hAnsi="Calibri" w:cs="Calibri"/>
                <w:color w:val="000000"/>
              </w:rPr>
              <w:t xml:space="preserve"> Buffalo Jump (pp. 16–17), Serpent Mound (pp. 32–33), Cahokia (pp. 28–31), Chaco Canyon (pp. 20–21), L'Anse aux Meadows (pp. 18–19)</w:t>
            </w:r>
          </w:p>
        </w:tc>
        <w:tc>
          <w:tcPr>
            <w:tcW w:w="1872" w:type="dxa"/>
            <w:gridSpan w:val="2"/>
            <w:tcBorders>
              <w:top w:val="single" w:sz="4" w:space="0" w:color="000000"/>
              <w:left w:val="nil"/>
              <w:bottom w:val="single" w:sz="4" w:space="0" w:color="000000"/>
              <w:right w:val="single" w:sz="4" w:space="0" w:color="000000"/>
            </w:tcBorders>
            <w:vAlign w:val="center"/>
          </w:tcPr>
          <w:p w14:paraId="000002E4"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Chapter 11</w:t>
            </w:r>
            <w:r>
              <w:rPr>
                <w:rFonts w:ascii="Calibri" w:eastAsia="Calibri" w:hAnsi="Calibri" w:cs="Calibri"/>
                <w:color w:val="000000"/>
              </w:rPr>
              <w:br/>
              <w:t>• Pottery Analysis at a Florida Civic Ceremonial Center</w:t>
            </w:r>
          </w:p>
        </w:tc>
        <w:tc>
          <w:tcPr>
            <w:tcW w:w="1872" w:type="dxa"/>
            <w:gridSpan w:val="2"/>
            <w:tcBorders>
              <w:top w:val="single" w:sz="4" w:space="0" w:color="000000"/>
              <w:left w:val="nil"/>
              <w:bottom w:val="single" w:sz="4" w:space="0" w:color="000000"/>
              <w:right w:val="single" w:sz="4" w:space="0" w:color="000000"/>
            </w:tcBorders>
            <w:vAlign w:val="center"/>
          </w:tcPr>
          <w:p w14:paraId="000002E6"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Oct 29</w:t>
            </w:r>
            <w:r>
              <w:rPr>
                <w:rFonts w:ascii="Calibri" w:eastAsia="Calibri" w:hAnsi="Calibri" w:cs="Calibri"/>
                <w:b/>
                <w:color w:val="000000"/>
                <w:vertAlign w:val="superscript"/>
              </w:rPr>
              <w:t>th</w:t>
            </w:r>
            <w:r>
              <w:rPr>
                <w:rFonts w:ascii="Calibri" w:eastAsia="Calibri" w:hAnsi="Calibri" w:cs="Calibri"/>
                <w:color w:val="000000"/>
              </w:rPr>
              <w:t xml:space="preserve"> </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Nov 2</w:t>
            </w:r>
            <w:r>
              <w:rPr>
                <w:rFonts w:ascii="Calibri" w:eastAsia="Calibri" w:hAnsi="Calibri" w:cs="Calibri"/>
                <w:b/>
                <w:color w:val="000000"/>
                <w:vertAlign w:val="superscript"/>
              </w:rPr>
              <w:t>nd</w:t>
            </w:r>
            <w:r>
              <w:rPr>
                <w:rFonts w:ascii="Calibri" w:eastAsia="Calibri" w:hAnsi="Calibri" w:cs="Calibri"/>
                <w:b/>
                <w:color w:val="000000"/>
              </w:rPr>
              <w:t xml:space="preserve"> </w:t>
            </w:r>
          </w:p>
        </w:tc>
      </w:tr>
      <w:tr w:rsidR="006B1CD7" w14:paraId="3D622FB0" w14:textId="77777777">
        <w:trPr>
          <w:trHeight w:val="300"/>
        </w:trPr>
        <w:tc>
          <w:tcPr>
            <w:tcW w:w="936" w:type="dxa"/>
            <w:tcBorders>
              <w:top w:val="nil"/>
              <w:left w:val="nil"/>
              <w:bottom w:val="nil"/>
              <w:right w:val="nil"/>
            </w:tcBorders>
            <w:vAlign w:val="center"/>
          </w:tcPr>
          <w:p w14:paraId="000002E8"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2E9"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EA"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E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EC"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ED"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EE"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EF"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F0"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2F1" w14:textId="77777777" w:rsidR="006B1CD7" w:rsidRDefault="006B1CD7">
            <w:pPr>
              <w:spacing w:line="240" w:lineRule="auto"/>
              <w:jc w:val="center"/>
              <w:rPr>
                <w:rFonts w:ascii="Times New Roman" w:eastAsia="Times New Roman" w:hAnsi="Times New Roman" w:cs="Times New Roman"/>
                <w:color w:val="000000"/>
              </w:rPr>
            </w:pPr>
          </w:p>
        </w:tc>
      </w:tr>
      <w:tr w:rsidR="006B1CD7" w14:paraId="7ACC3D30" w14:textId="77777777">
        <w:trPr>
          <w:trHeight w:val="1430"/>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2F2"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12</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11: Mesoamerica</w:t>
            </w:r>
            <w:r>
              <w:rPr>
                <w:rFonts w:ascii="Calibri" w:eastAsia="Calibri" w:hAnsi="Calibri" w:cs="Calibri"/>
                <w:color w:val="000000"/>
              </w:rPr>
              <w:br/>
            </w:r>
          </w:p>
          <w:p w14:paraId="000002F3"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Nov 3 – Nov 9</w:t>
            </w:r>
          </w:p>
        </w:tc>
        <w:tc>
          <w:tcPr>
            <w:tcW w:w="3744" w:type="dxa"/>
            <w:gridSpan w:val="4"/>
            <w:tcBorders>
              <w:top w:val="single" w:sz="4" w:space="0" w:color="000000"/>
              <w:left w:val="nil"/>
              <w:bottom w:val="single" w:sz="4" w:space="0" w:color="000000"/>
              <w:right w:val="single" w:sz="4" w:space="0" w:color="000000"/>
            </w:tcBorders>
            <w:vAlign w:val="center"/>
          </w:tcPr>
          <w:p w14:paraId="000002F5"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Watch 5 Prerecorded videos</w:t>
            </w:r>
            <w:r>
              <w:rPr>
                <w:rFonts w:ascii="Calibri" w:eastAsia="Calibri" w:hAnsi="Calibri" w:cs="Calibri"/>
                <w:color w:val="000000"/>
              </w:rPr>
              <w:t xml:space="preserve"> (each between 5 and 28 min)</w:t>
            </w:r>
          </w:p>
          <w:p w14:paraId="000002F6"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 xml:space="preserve">Graeber and </w:t>
            </w:r>
            <w:proofErr w:type="spellStart"/>
            <w:r>
              <w:rPr>
                <w:rFonts w:ascii="Calibri" w:eastAsia="Calibri" w:hAnsi="Calibri" w:cs="Calibri"/>
                <w:b/>
                <w:color w:val="000000"/>
              </w:rPr>
              <w:t>Wengrow</w:t>
            </w:r>
            <w:proofErr w:type="spellEnd"/>
            <w:r>
              <w:rPr>
                <w:rFonts w:ascii="Calibri" w:eastAsia="Calibri" w:hAnsi="Calibri" w:cs="Calibri"/>
                <w:color w:val="000000"/>
              </w:rPr>
              <w:t>, Chapter 9 (pages 328-358)</w:t>
            </w:r>
            <w:r>
              <w:rPr>
                <w:rFonts w:ascii="Calibri" w:eastAsia="Calibri" w:hAnsi="Calibri" w:cs="Calibri"/>
                <w:color w:val="000000"/>
              </w:rPr>
              <w:br/>
              <w:t xml:space="preserve">• </w:t>
            </w:r>
            <w:r>
              <w:rPr>
                <w:rFonts w:ascii="Calibri" w:eastAsia="Calibri" w:hAnsi="Calibri" w:cs="Calibri"/>
                <w:b/>
                <w:color w:val="000000"/>
              </w:rPr>
              <w:t>Read</w:t>
            </w:r>
            <w:r>
              <w:rPr>
                <w:rFonts w:ascii="Calibri" w:eastAsia="Calibri" w:hAnsi="Calibri" w:cs="Calibri"/>
                <w:color w:val="000000"/>
              </w:rPr>
              <w:t xml:space="preserve"> </w:t>
            </w:r>
            <w:r>
              <w:rPr>
                <w:rFonts w:ascii="Calibri" w:eastAsia="Calibri" w:hAnsi="Calibri" w:cs="Calibri"/>
                <w:b/>
                <w:color w:val="000000"/>
              </w:rPr>
              <w:t>Incredible Archaeology</w:t>
            </w:r>
            <w:r>
              <w:rPr>
                <w:rFonts w:ascii="Calibri" w:eastAsia="Calibri" w:hAnsi="Calibri" w:cs="Calibri"/>
                <w:color w:val="000000"/>
              </w:rPr>
              <w:t>: Chichen Itza (pp. 56–59), Teotihuacan (pp. 38–41), Monte Alban (pp. 42–43), Tikal (pp. 44–47), Copan (pp. 48–49)</w:t>
            </w:r>
          </w:p>
        </w:tc>
        <w:tc>
          <w:tcPr>
            <w:tcW w:w="1872" w:type="dxa"/>
            <w:gridSpan w:val="2"/>
            <w:tcBorders>
              <w:top w:val="single" w:sz="4" w:space="0" w:color="000000"/>
              <w:left w:val="nil"/>
              <w:bottom w:val="single" w:sz="4" w:space="0" w:color="000000"/>
              <w:right w:val="single" w:sz="4" w:space="0" w:color="000000"/>
            </w:tcBorders>
            <w:vAlign w:val="center"/>
          </w:tcPr>
          <w:p w14:paraId="000002FA"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Chapter 9</w:t>
            </w:r>
          </w:p>
          <w:p w14:paraId="000002FB"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•Turn in Final Website Draft 1</w:t>
            </w:r>
          </w:p>
        </w:tc>
        <w:tc>
          <w:tcPr>
            <w:tcW w:w="1872" w:type="dxa"/>
            <w:gridSpan w:val="2"/>
            <w:tcBorders>
              <w:top w:val="single" w:sz="4" w:space="0" w:color="000000"/>
              <w:left w:val="nil"/>
              <w:bottom w:val="single" w:sz="4" w:space="0" w:color="000000"/>
              <w:right w:val="single" w:sz="4" w:space="0" w:color="000000"/>
            </w:tcBorders>
            <w:vAlign w:val="center"/>
          </w:tcPr>
          <w:p w14:paraId="000002FD"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Nov 5</w:t>
            </w:r>
            <w:r>
              <w:rPr>
                <w:rFonts w:ascii="Calibri" w:eastAsia="Calibri" w:hAnsi="Calibri" w:cs="Calibri"/>
                <w:b/>
                <w:color w:val="000000"/>
                <w:vertAlign w:val="superscript"/>
              </w:rPr>
              <w:t>th</w:t>
            </w:r>
            <w:r>
              <w:rPr>
                <w:rFonts w:ascii="Calibri" w:eastAsia="Calibri" w:hAnsi="Calibri" w:cs="Calibri"/>
                <w:color w:val="000000"/>
              </w:rPr>
              <w:br/>
            </w:r>
            <w:r>
              <w:rPr>
                <w:rFonts w:ascii="Calibri" w:eastAsia="Calibri" w:hAnsi="Calibri" w:cs="Calibri"/>
                <w:color w:val="000000"/>
              </w:rPr>
              <w:br/>
              <w:t xml:space="preserve">Rest due on                                        </w:t>
            </w:r>
            <w:r>
              <w:rPr>
                <w:rFonts w:ascii="Calibri" w:eastAsia="Calibri" w:hAnsi="Calibri" w:cs="Calibri"/>
                <w:b/>
                <w:color w:val="000000"/>
              </w:rPr>
              <w:t>Nov 9</w:t>
            </w:r>
            <w:r>
              <w:rPr>
                <w:rFonts w:ascii="Calibri" w:eastAsia="Calibri" w:hAnsi="Calibri" w:cs="Calibri"/>
                <w:b/>
                <w:color w:val="000000"/>
                <w:vertAlign w:val="superscript"/>
              </w:rPr>
              <w:t>th</w:t>
            </w:r>
          </w:p>
        </w:tc>
      </w:tr>
      <w:tr w:rsidR="006B1CD7" w14:paraId="08545ADE" w14:textId="77777777">
        <w:trPr>
          <w:trHeight w:val="300"/>
        </w:trPr>
        <w:tc>
          <w:tcPr>
            <w:tcW w:w="936" w:type="dxa"/>
            <w:tcBorders>
              <w:top w:val="nil"/>
              <w:left w:val="nil"/>
              <w:bottom w:val="nil"/>
              <w:right w:val="nil"/>
            </w:tcBorders>
            <w:vAlign w:val="center"/>
          </w:tcPr>
          <w:p w14:paraId="000002FF"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300"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1"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2"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3"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4"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5"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6"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7"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08" w14:textId="77777777" w:rsidR="006B1CD7" w:rsidRDefault="006B1CD7">
            <w:pPr>
              <w:spacing w:line="240" w:lineRule="auto"/>
              <w:jc w:val="center"/>
              <w:rPr>
                <w:rFonts w:ascii="Times New Roman" w:eastAsia="Times New Roman" w:hAnsi="Times New Roman" w:cs="Times New Roman"/>
                <w:color w:val="000000"/>
              </w:rPr>
            </w:pPr>
          </w:p>
        </w:tc>
      </w:tr>
      <w:tr w:rsidR="006B1CD7" w14:paraId="272EB704" w14:textId="77777777">
        <w:trPr>
          <w:trHeight w:val="1745"/>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34833897"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t>Week 13</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12: Andes</w:t>
            </w:r>
            <w:r>
              <w:rPr>
                <w:rFonts w:ascii="Calibri" w:eastAsia="Calibri" w:hAnsi="Calibri" w:cs="Calibri"/>
                <w:color w:val="000000"/>
              </w:rPr>
              <w:br/>
            </w:r>
            <w:r>
              <w:rPr>
                <w:rFonts w:ascii="Calibri" w:eastAsia="Calibri" w:hAnsi="Calibri" w:cs="Calibri"/>
                <w:color w:val="000000"/>
              </w:rPr>
              <w:br/>
              <w:t>Nov 10 – Nov 16</w:t>
            </w:r>
          </w:p>
          <w:p w14:paraId="00000309" w14:textId="59F66DAF" w:rsidR="000000F4" w:rsidRDefault="000000F4">
            <w:pPr>
              <w:spacing w:line="240" w:lineRule="auto"/>
              <w:jc w:val="center"/>
              <w:rPr>
                <w:rFonts w:ascii="Calibri" w:eastAsia="Calibri" w:hAnsi="Calibri" w:cs="Calibri"/>
                <w:color w:val="000000"/>
              </w:rPr>
            </w:pPr>
            <w:r>
              <w:rPr>
                <w:rFonts w:ascii="Calibri" w:eastAsia="Calibri" w:hAnsi="Calibri" w:cs="Calibri"/>
                <w:color w:val="000000"/>
              </w:rPr>
              <w:t>(</w:t>
            </w:r>
            <w:r w:rsidRPr="002C53E5">
              <w:rPr>
                <w:rFonts w:ascii="Calibri" w:eastAsia="Calibri" w:hAnsi="Calibri" w:cs="Calibri"/>
                <w:b/>
                <w:bCs/>
                <w:color w:val="000000"/>
              </w:rPr>
              <w:t xml:space="preserve">Nov 11 – </w:t>
            </w:r>
            <w:r w:rsidR="00F64D93" w:rsidRPr="002C53E5">
              <w:rPr>
                <w:rFonts w:ascii="Calibri" w:eastAsia="Calibri" w:hAnsi="Calibri" w:cs="Calibri"/>
                <w:b/>
                <w:bCs/>
                <w:color w:val="000000"/>
              </w:rPr>
              <w:t>Veteran</w:t>
            </w:r>
            <w:r w:rsidR="00A54866" w:rsidRPr="002C53E5">
              <w:rPr>
                <w:rFonts w:ascii="Calibri" w:eastAsia="Calibri" w:hAnsi="Calibri" w:cs="Calibri"/>
                <w:b/>
                <w:bCs/>
                <w:color w:val="000000"/>
              </w:rPr>
              <w:t>’</w:t>
            </w:r>
            <w:r w:rsidR="00F64D93" w:rsidRPr="002C53E5">
              <w:rPr>
                <w:rFonts w:ascii="Calibri" w:eastAsia="Calibri" w:hAnsi="Calibri" w:cs="Calibri"/>
                <w:b/>
                <w:bCs/>
                <w:color w:val="000000"/>
              </w:rPr>
              <w:t>s</w:t>
            </w:r>
            <w:r w:rsidRPr="002C53E5">
              <w:rPr>
                <w:rFonts w:ascii="Calibri" w:eastAsia="Calibri" w:hAnsi="Calibri" w:cs="Calibri"/>
                <w:b/>
                <w:bCs/>
                <w:color w:val="000000"/>
              </w:rPr>
              <w:t xml:space="preserve"> Day</w:t>
            </w:r>
            <w:r>
              <w:rPr>
                <w:rFonts w:ascii="Calibri" w:eastAsia="Calibri" w:hAnsi="Calibri" w:cs="Calibri"/>
                <w:color w:val="000000"/>
              </w:rPr>
              <w:t>)</w:t>
            </w:r>
          </w:p>
        </w:tc>
        <w:tc>
          <w:tcPr>
            <w:tcW w:w="3744" w:type="dxa"/>
            <w:gridSpan w:val="4"/>
            <w:tcBorders>
              <w:top w:val="single" w:sz="4" w:space="0" w:color="000000"/>
              <w:left w:val="nil"/>
              <w:bottom w:val="single" w:sz="4" w:space="0" w:color="000000"/>
              <w:right w:val="single" w:sz="4" w:space="0" w:color="000000"/>
            </w:tcBorders>
            <w:vAlign w:val="center"/>
          </w:tcPr>
          <w:p w14:paraId="0000030B"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000000"/>
              </w:rPr>
              <w:t>Watch 4 Prerecorded videos</w:t>
            </w:r>
            <w:r>
              <w:rPr>
                <w:rFonts w:ascii="Calibri" w:eastAsia="Calibri" w:hAnsi="Calibri" w:cs="Calibri"/>
                <w:color w:val="000000"/>
              </w:rPr>
              <w:t xml:space="preserve"> (each between 9 and 47 min)</w:t>
            </w:r>
          </w:p>
          <w:p w14:paraId="0000030C" w14:textId="77777777" w:rsidR="006B1CD7" w:rsidRDefault="00000000">
            <w:pPr>
              <w:spacing w:line="240" w:lineRule="auto"/>
              <w:rPr>
                <w:rFonts w:ascii="Calibri" w:eastAsia="Calibri" w:hAnsi="Calibri" w:cs="Calibri"/>
                <w:color w:val="000000"/>
              </w:rPr>
            </w:pPr>
            <w:r>
              <w:rPr>
                <w:rFonts w:ascii="Calibri" w:eastAsia="Calibri" w:hAnsi="Calibri" w:cs="Calibri"/>
                <w:b/>
                <w:color w:val="000000"/>
              </w:rPr>
              <w:t>• Read Contreras</w:t>
            </w:r>
            <w:r>
              <w:rPr>
                <w:rFonts w:ascii="Calibri" w:eastAsia="Calibri" w:hAnsi="Calibri" w:cs="Calibri"/>
                <w:color w:val="000000"/>
              </w:rPr>
              <w:t xml:space="preserve"> (2010) (pages 241-288)</w:t>
            </w:r>
            <w:r>
              <w:rPr>
                <w:rFonts w:ascii="Calibri" w:eastAsia="Calibri" w:hAnsi="Calibri" w:cs="Calibri"/>
                <w:color w:val="000000"/>
              </w:rPr>
              <w:br/>
            </w:r>
            <w:r>
              <w:rPr>
                <w:rFonts w:ascii="Calibri" w:eastAsia="Calibri" w:hAnsi="Calibri" w:cs="Calibri"/>
                <w:b/>
                <w:color w:val="000000"/>
              </w:rPr>
              <w:t>• Read Bray</w:t>
            </w:r>
            <w:r>
              <w:rPr>
                <w:rFonts w:ascii="Calibri" w:eastAsia="Calibri" w:hAnsi="Calibri" w:cs="Calibri"/>
                <w:color w:val="000000"/>
              </w:rPr>
              <w:t xml:space="preserve"> (2014) (pages 3-19)</w:t>
            </w:r>
            <w:r>
              <w:rPr>
                <w:rFonts w:ascii="Calibri" w:eastAsia="Calibri" w:hAnsi="Calibri" w:cs="Calibri"/>
                <w:color w:val="000000"/>
              </w:rPr>
              <w:br/>
            </w:r>
            <w:r>
              <w:rPr>
                <w:rFonts w:ascii="Calibri" w:eastAsia="Calibri" w:hAnsi="Calibri" w:cs="Calibri"/>
                <w:b/>
                <w:color w:val="000000"/>
              </w:rPr>
              <w:t>• Read Incredible Archaeology</w:t>
            </w:r>
            <w:r>
              <w:rPr>
                <w:rFonts w:ascii="Calibri" w:eastAsia="Calibri" w:hAnsi="Calibri" w:cs="Calibri"/>
                <w:color w:val="000000"/>
              </w:rPr>
              <w:t xml:space="preserve">: Moche </w:t>
            </w:r>
            <w:proofErr w:type="spellStart"/>
            <w:r>
              <w:rPr>
                <w:rFonts w:ascii="Calibri" w:eastAsia="Calibri" w:hAnsi="Calibri" w:cs="Calibri"/>
                <w:color w:val="000000"/>
              </w:rPr>
              <w:t>Huacas</w:t>
            </w:r>
            <w:proofErr w:type="spellEnd"/>
            <w:r>
              <w:rPr>
                <w:rFonts w:ascii="Calibri" w:eastAsia="Calibri" w:hAnsi="Calibri" w:cs="Calibri"/>
                <w:color w:val="000000"/>
              </w:rPr>
              <w:t xml:space="preserve"> of Sol and La Luna (pp. 76–79), Machu Pichu (pp. 66–69), Nasca Lines (pp. 88-89), Tiwanaku (pp. 90–93), Sipan (pp. 86–87)</w:t>
            </w:r>
          </w:p>
        </w:tc>
        <w:tc>
          <w:tcPr>
            <w:tcW w:w="1872" w:type="dxa"/>
            <w:gridSpan w:val="2"/>
            <w:tcBorders>
              <w:top w:val="single" w:sz="4" w:space="0" w:color="000000"/>
              <w:left w:val="nil"/>
              <w:bottom w:val="single" w:sz="4" w:space="0" w:color="000000"/>
              <w:right w:val="single" w:sz="4" w:space="0" w:color="000000"/>
            </w:tcBorders>
            <w:vAlign w:val="center"/>
          </w:tcPr>
          <w:p w14:paraId="00000310"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Reading Comments: Bray Article </w:t>
            </w:r>
            <w:r>
              <w:rPr>
                <w:rFonts w:ascii="Calibri" w:eastAsia="Calibri" w:hAnsi="Calibri" w:cs="Calibri"/>
                <w:color w:val="000000"/>
              </w:rPr>
              <w:br/>
            </w:r>
            <w:r w:rsidRPr="00095800">
              <w:rPr>
                <w:rFonts w:ascii="Calibri" w:eastAsia="Calibri" w:hAnsi="Calibri" w:cs="Calibri"/>
                <w:color w:val="000000"/>
                <w:highlight w:val="yellow"/>
              </w:rPr>
              <w:t>• Peer Review Due</w:t>
            </w:r>
          </w:p>
        </w:tc>
        <w:tc>
          <w:tcPr>
            <w:tcW w:w="1872" w:type="dxa"/>
            <w:gridSpan w:val="2"/>
            <w:tcBorders>
              <w:top w:val="single" w:sz="4" w:space="0" w:color="000000"/>
              <w:left w:val="nil"/>
              <w:bottom w:val="single" w:sz="4" w:space="0" w:color="000000"/>
              <w:right w:val="single" w:sz="4" w:space="0" w:color="000000"/>
            </w:tcBorders>
            <w:vAlign w:val="center"/>
          </w:tcPr>
          <w:p w14:paraId="00000312"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Initial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comments due on </w:t>
            </w:r>
            <w:r>
              <w:rPr>
                <w:rFonts w:ascii="Calibri" w:eastAsia="Calibri" w:hAnsi="Calibri" w:cs="Calibri"/>
                <w:b/>
                <w:color w:val="000000"/>
              </w:rPr>
              <w:t>Nov 12</w:t>
            </w:r>
            <w:r>
              <w:rPr>
                <w:rFonts w:ascii="Calibri" w:eastAsia="Calibri" w:hAnsi="Calibri" w:cs="Calibri"/>
                <w:b/>
                <w:color w:val="000000"/>
                <w:vertAlign w:val="superscript"/>
              </w:rPr>
              <w:t>th</w:t>
            </w:r>
            <w:r>
              <w:rPr>
                <w:rFonts w:ascii="Calibri" w:eastAsia="Calibri" w:hAnsi="Calibri" w:cs="Calibri"/>
                <w:color w:val="000000"/>
              </w:rPr>
              <w:t>.</w:t>
            </w:r>
          </w:p>
          <w:p w14:paraId="00000313" w14:textId="77777777" w:rsidR="006B1CD7" w:rsidRDefault="00000000">
            <w:pPr>
              <w:spacing w:line="240" w:lineRule="auto"/>
              <w:jc w:val="center"/>
              <w:rPr>
                <w:rFonts w:ascii="Calibri" w:eastAsia="Calibri" w:hAnsi="Calibri" w:cs="Calibri"/>
                <w:b/>
                <w:color w:val="000000"/>
              </w:rPr>
            </w:pPr>
            <w:r>
              <w:rPr>
                <w:rFonts w:ascii="Calibri" w:eastAsia="Calibri" w:hAnsi="Calibri" w:cs="Calibri"/>
                <w:color w:val="000000"/>
              </w:rPr>
              <w:br/>
              <w:t xml:space="preserve">Rest due on                                         </w:t>
            </w:r>
            <w:r>
              <w:rPr>
                <w:rFonts w:ascii="Calibri" w:eastAsia="Calibri" w:hAnsi="Calibri" w:cs="Calibri"/>
                <w:b/>
                <w:color w:val="000000"/>
              </w:rPr>
              <w:t>Nov 16</w:t>
            </w:r>
            <w:r>
              <w:rPr>
                <w:rFonts w:ascii="Calibri" w:eastAsia="Calibri" w:hAnsi="Calibri" w:cs="Calibri"/>
                <w:b/>
                <w:color w:val="000000"/>
                <w:vertAlign w:val="superscript"/>
              </w:rPr>
              <w:t>th</w:t>
            </w:r>
          </w:p>
        </w:tc>
      </w:tr>
      <w:tr w:rsidR="006B1CD7" w14:paraId="462FC90E" w14:textId="77777777">
        <w:trPr>
          <w:trHeight w:val="300"/>
        </w:trPr>
        <w:tc>
          <w:tcPr>
            <w:tcW w:w="936" w:type="dxa"/>
            <w:tcBorders>
              <w:top w:val="nil"/>
              <w:left w:val="nil"/>
              <w:bottom w:val="nil"/>
              <w:right w:val="nil"/>
            </w:tcBorders>
            <w:vAlign w:val="center"/>
          </w:tcPr>
          <w:p w14:paraId="00000315" w14:textId="77777777" w:rsidR="006B1CD7" w:rsidRDefault="006B1CD7">
            <w:pPr>
              <w:spacing w:line="240" w:lineRule="auto"/>
              <w:jc w:val="center"/>
              <w:rPr>
                <w:rFonts w:ascii="Calibri" w:eastAsia="Calibri" w:hAnsi="Calibri" w:cs="Calibri"/>
                <w:color w:val="000000"/>
              </w:rPr>
            </w:pPr>
          </w:p>
        </w:tc>
        <w:tc>
          <w:tcPr>
            <w:tcW w:w="936" w:type="dxa"/>
            <w:tcBorders>
              <w:top w:val="nil"/>
              <w:left w:val="nil"/>
              <w:bottom w:val="nil"/>
              <w:right w:val="nil"/>
            </w:tcBorders>
            <w:vAlign w:val="center"/>
          </w:tcPr>
          <w:p w14:paraId="00000316"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7"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8"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9"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A"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C"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D"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1E" w14:textId="77777777" w:rsidR="006B1CD7" w:rsidRDefault="006B1CD7">
            <w:pPr>
              <w:spacing w:line="240" w:lineRule="auto"/>
              <w:jc w:val="center"/>
              <w:rPr>
                <w:rFonts w:ascii="Times New Roman" w:eastAsia="Times New Roman" w:hAnsi="Times New Roman" w:cs="Times New Roman"/>
                <w:color w:val="000000"/>
              </w:rPr>
            </w:pPr>
          </w:p>
        </w:tc>
      </w:tr>
      <w:tr w:rsidR="006B1CD7" w14:paraId="3240E532" w14:textId="77777777">
        <w:trPr>
          <w:trHeight w:val="2384"/>
        </w:trPr>
        <w:tc>
          <w:tcPr>
            <w:tcW w:w="1872" w:type="dxa"/>
            <w:gridSpan w:val="2"/>
            <w:tcBorders>
              <w:top w:val="single" w:sz="4" w:space="0" w:color="000000"/>
              <w:left w:val="single" w:sz="4" w:space="0" w:color="000000"/>
              <w:bottom w:val="single" w:sz="4" w:space="0" w:color="000000"/>
              <w:right w:val="single" w:sz="4" w:space="0" w:color="000000"/>
            </w:tcBorders>
            <w:vAlign w:val="center"/>
          </w:tcPr>
          <w:p w14:paraId="0000031F"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u w:val="single"/>
              </w:rPr>
              <w:lastRenderedPageBreak/>
              <w:t>Week 14</w:t>
            </w:r>
            <w:r>
              <w:rPr>
                <w:rFonts w:ascii="Calibri" w:eastAsia="Calibri" w:hAnsi="Calibri" w:cs="Calibri"/>
                <w:color w:val="000000"/>
                <w:u w:val="single"/>
              </w:rPr>
              <w:t xml:space="preserve"> </w:t>
            </w:r>
            <w:r>
              <w:rPr>
                <w:rFonts w:ascii="Calibri" w:eastAsia="Calibri" w:hAnsi="Calibri" w:cs="Calibri"/>
                <w:color w:val="000000"/>
              </w:rPr>
              <w:t xml:space="preserve"> </w:t>
            </w:r>
            <w:r>
              <w:rPr>
                <w:rFonts w:ascii="Calibri" w:eastAsia="Calibri" w:hAnsi="Calibri" w:cs="Calibri"/>
                <w:color w:val="000000"/>
              </w:rPr>
              <w:br/>
              <w:t>Module 13 &amp; 14: Amazon and Archaeological Futures</w:t>
            </w:r>
          </w:p>
          <w:p w14:paraId="00000320"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br/>
              <w:t>Nov 17 – Nov 23</w:t>
            </w:r>
          </w:p>
        </w:tc>
        <w:tc>
          <w:tcPr>
            <w:tcW w:w="3744" w:type="dxa"/>
            <w:gridSpan w:val="4"/>
            <w:tcBorders>
              <w:top w:val="single" w:sz="4" w:space="0" w:color="000000"/>
              <w:left w:val="nil"/>
              <w:bottom w:val="single" w:sz="4" w:space="0" w:color="000000"/>
              <w:right w:val="single" w:sz="4" w:space="0" w:color="000000"/>
            </w:tcBorders>
            <w:vAlign w:val="center"/>
          </w:tcPr>
          <w:p w14:paraId="00000322" w14:textId="77777777" w:rsidR="006B1CD7" w:rsidRDefault="006B1CD7">
            <w:pPr>
              <w:spacing w:line="240" w:lineRule="auto"/>
              <w:rPr>
                <w:rFonts w:ascii="Calibri" w:eastAsia="Calibri" w:hAnsi="Calibri" w:cs="Calibri"/>
                <w:color w:val="000000"/>
              </w:rPr>
            </w:pPr>
          </w:p>
          <w:p w14:paraId="00000323"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Read supplemental guides to website creation</w:t>
            </w:r>
          </w:p>
          <w:p w14:paraId="00000324" w14:textId="77777777" w:rsidR="006B1CD7" w:rsidRDefault="006B1CD7">
            <w:pPr>
              <w:spacing w:line="240" w:lineRule="auto"/>
              <w:rPr>
                <w:rFonts w:ascii="Calibri" w:eastAsia="Calibri" w:hAnsi="Calibri" w:cs="Calibri"/>
                <w:color w:val="000000"/>
              </w:rPr>
            </w:pPr>
          </w:p>
          <w:p w14:paraId="00000325" w14:textId="77777777" w:rsidR="006B1CD7" w:rsidRDefault="00000000">
            <w:pPr>
              <w:spacing w:line="240" w:lineRule="auto"/>
              <w:rPr>
                <w:rFonts w:ascii="Calibri" w:eastAsia="Calibri" w:hAnsi="Calibri" w:cs="Calibri"/>
                <w:b/>
                <w:color w:val="000000"/>
              </w:rPr>
            </w:pPr>
            <w:r>
              <w:rPr>
                <w:rFonts w:ascii="Calibri" w:eastAsia="Calibri" w:hAnsi="Calibri" w:cs="Calibri"/>
                <w:color w:val="000000"/>
              </w:rPr>
              <w:t xml:space="preserve">• </w:t>
            </w:r>
            <w:r>
              <w:rPr>
                <w:rFonts w:ascii="Calibri" w:eastAsia="Calibri" w:hAnsi="Calibri" w:cs="Calibri"/>
                <w:b/>
                <w:color w:val="000000"/>
              </w:rPr>
              <w:t>OPTIONAL:</w:t>
            </w:r>
          </w:p>
          <w:p w14:paraId="00000326"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Neves and Heckenberger (2019)</w:t>
            </w:r>
            <w:r>
              <w:rPr>
                <w:rFonts w:ascii="Calibri" w:eastAsia="Calibri" w:hAnsi="Calibri" w:cs="Calibri"/>
                <w:color w:val="000000"/>
              </w:rPr>
              <w:br/>
              <w:t>• Lost Garden Cities &amp; Xingu Story Map</w:t>
            </w:r>
          </w:p>
          <w:p w14:paraId="00000327"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“Better to Be Hot than Caught” (De Leon)</w:t>
            </w:r>
          </w:p>
          <w:p w14:paraId="00000328"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Indigenous Archaeology as Decolonizing Practice (Atalay)</w:t>
            </w:r>
          </w:p>
          <w:p w14:paraId="00000329" w14:textId="77777777" w:rsidR="006B1CD7" w:rsidRDefault="006B1CD7">
            <w:pPr>
              <w:spacing w:line="240" w:lineRule="auto"/>
              <w:rPr>
                <w:rFonts w:ascii="Calibri" w:eastAsia="Calibri" w:hAnsi="Calibri" w:cs="Calibri"/>
                <w:color w:val="000000"/>
              </w:rPr>
            </w:pPr>
          </w:p>
        </w:tc>
        <w:tc>
          <w:tcPr>
            <w:tcW w:w="1872" w:type="dxa"/>
            <w:gridSpan w:val="2"/>
            <w:tcBorders>
              <w:top w:val="single" w:sz="4" w:space="0" w:color="000000"/>
              <w:left w:val="nil"/>
              <w:bottom w:val="single" w:sz="4" w:space="0" w:color="000000"/>
              <w:right w:val="single" w:sz="4" w:space="0" w:color="000000"/>
            </w:tcBorders>
            <w:vAlign w:val="center"/>
          </w:tcPr>
          <w:p w14:paraId="0000032D"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Unit 3 Quiz</w:t>
            </w:r>
            <w:r>
              <w:rPr>
                <w:rFonts w:ascii="Calibri" w:eastAsia="Calibri" w:hAnsi="Calibri" w:cs="Calibri"/>
                <w:color w:val="000000"/>
              </w:rPr>
              <w:br/>
              <w:t>• Short Reflection Essay</w:t>
            </w:r>
          </w:p>
          <w:p w14:paraId="0000032E" w14:textId="77777777" w:rsidR="006B1CD7" w:rsidRDefault="006B1CD7">
            <w:pPr>
              <w:spacing w:line="240" w:lineRule="auto"/>
              <w:rPr>
                <w:rFonts w:ascii="Calibri" w:eastAsia="Calibri" w:hAnsi="Calibri" w:cs="Calibri"/>
                <w:color w:val="000000"/>
              </w:rPr>
            </w:pPr>
          </w:p>
        </w:tc>
        <w:tc>
          <w:tcPr>
            <w:tcW w:w="1872" w:type="dxa"/>
            <w:gridSpan w:val="2"/>
            <w:tcBorders>
              <w:top w:val="single" w:sz="4" w:space="0" w:color="000000"/>
              <w:left w:val="nil"/>
              <w:bottom w:val="single" w:sz="4" w:space="0" w:color="000000"/>
              <w:right w:val="single" w:sz="4" w:space="0" w:color="000000"/>
            </w:tcBorders>
            <w:vAlign w:val="center"/>
          </w:tcPr>
          <w:p w14:paraId="00000330" w14:textId="77777777" w:rsidR="006B1CD7" w:rsidRDefault="00000000">
            <w:pPr>
              <w:spacing w:line="240" w:lineRule="auto"/>
              <w:jc w:val="center"/>
              <w:rPr>
                <w:rFonts w:ascii="Calibri" w:eastAsia="Calibri" w:hAnsi="Calibri" w:cs="Calibri"/>
                <w:color w:val="000000"/>
              </w:rPr>
            </w:pPr>
            <w:r>
              <w:rPr>
                <w:rFonts w:ascii="Calibri" w:eastAsia="Calibri" w:hAnsi="Calibri" w:cs="Calibri"/>
                <w:color w:val="000000"/>
              </w:rPr>
              <w:t xml:space="preserve">No </w:t>
            </w:r>
            <w:proofErr w:type="spellStart"/>
            <w:r>
              <w:rPr>
                <w:rFonts w:ascii="Calibri" w:eastAsia="Calibri" w:hAnsi="Calibri" w:cs="Calibri"/>
                <w:color w:val="000000"/>
              </w:rPr>
              <w:t>Perusall</w:t>
            </w:r>
            <w:proofErr w:type="spellEnd"/>
            <w:r>
              <w:rPr>
                <w:rFonts w:ascii="Calibri" w:eastAsia="Calibri" w:hAnsi="Calibri" w:cs="Calibri"/>
                <w:color w:val="000000"/>
              </w:rPr>
              <w:t xml:space="preserve"> assignment this week.</w:t>
            </w:r>
          </w:p>
          <w:p w14:paraId="00000331" w14:textId="77777777" w:rsidR="006B1CD7" w:rsidRDefault="006B1CD7">
            <w:pPr>
              <w:spacing w:line="240" w:lineRule="auto"/>
              <w:jc w:val="center"/>
              <w:rPr>
                <w:rFonts w:ascii="Calibri" w:eastAsia="Calibri" w:hAnsi="Calibri" w:cs="Calibri"/>
                <w:b/>
                <w:color w:val="000000"/>
              </w:rPr>
            </w:pPr>
          </w:p>
          <w:p w14:paraId="00000332" w14:textId="77777777" w:rsidR="006B1CD7" w:rsidRDefault="00000000">
            <w:pPr>
              <w:spacing w:line="240" w:lineRule="auto"/>
              <w:jc w:val="center"/>
              <w:rPr>
                <w:rFonts w:ascii="Calibri" w:eastAsia="Calibri" w:hAnsi="Calibri" w:cs="Calibri"/>
                <w:color w:val="000000"/>
              </w:rPr>
            </w:pPr>
            <w:r>
              <w:rPr>
                <w:rFonts w:ascii="Calibri" w:eastAsia="Calibri" w:hAnsi="Calibri" w:cs="Calibri"/>
                <w:b/>
                <w:color w:val="000000"/>
              </w:rPr>
              <w:t>Unit Quiz and Reflection due on Nov 30</w:t>
            </w:r>
            <w:r>
              <w:rPr>
                <w:rFonts w:ascii="Calibri" w:eastAsia="Calibri" w:hAnsi="Calibri" w:cs="Calibri"/>
                <w:b/>
                <w:color w:val="000000"/>
                <w:vertAlign w:val="superscript"/>
              </w:rPr>
              <w:t>th</w:t>
            </w:r>
            <w:r>
              <w:rPr>
                <w:rFonts w:ascii="Calibri" w:eastAsia="Calibri" w:hAnsi="Calibri" w:cs="Calibri"/>
                <w:color w:val="000000"/>
              </w:rPr>
              <w:t xml:space="preserve"> </w:t>
            </w:r>
          </w:p>
        </w:tc>
      </w:tr>
      <w:tr w:rsidR="006B1CD7" w14:paraId="2BF0C64B" w14:textId="77777777">
        <w:trPr>
          <w:trHeight w:val="310"/>
        </w:trPr>
        <w:tc>
          <w:tcPr>
            <w:tcW w:w="936" w:type="dxa"/>
            <w:tcBorders>
              <w:top w:val="nil"/>
              <w:left w:val="nil"/>
              <w:bottom w:val="nil"/>
              <w:right w:val="nil"/>
            </w:tcBorders>
            <w:vAlign w:val="center"/>
          </w:tcPr>
          <w:p w14:paraId="00000334" w14:textId="77777777" w:rsidR="00D351EC" w:rsidRDefault="00D351EC">
            <w:pPr>
              <w:spacing w:line="240" w:lineRule="auto"/>
              <w:rPr>
                <w:rFonts w:ascii="Calibri" w:eastAsia="Calibri" w:hAnsi="Calibri" w:cs="Calibri"/>
                <w:color w:val="000000"/>
              </w:rPr>
            </w:pPr>
          </w:p>
        </w:tc>
        <w:tc>
          <w:tcPr>
            <w:tcW w:w="936" w:type="dxa"/>
            <w:tcBorders>
              <w:top w:val="nil"/>
              <w:left w:val="nil"/>
              <w:bottom w:val="nil"/>
              <w:right w:val="nil"/>
            </w:tcBorders>
            <w:vAlign w:val="center"/>
          </w:tcPr>
          <w:p w14:paraId="00000335" w14:textId="77777777"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6" w14:textId="64F58678" w:rsidR="006B1CD7" w:rsidRDefault="006B1CD7">
            <w:pPr>
              <w:spacing w:line="240" w:lineRule="auto"/>
              <w:jc w:val="center"/>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7"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8"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9"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A"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B"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C" w14:textId="77777777" w:rsidR="006B1CD7" w:rsidRDefault="006B1CD7">
            <w:pPr>
              <w:spacing w:line="240" w:lineRule="auto"/>
              <w:rPr>
                <w:rFonts w:ascii="Times New Roman" w:eastAsia="Times New Roman" w:hAnsi="Times New Roman" w:cs="Times New Roman"/>
                <w:color w:val="000000"/>
              </w:rPr>
            </w:pPr>
          </w:p>
        </w:tc>
        <w:tc>
          <w:tcPr>
            <w:tcW w:w="936" w:type="dxa"/>
            <w:tcBorders>
              <w:top w:val="nil"/>
              <w:left w:val="nil"/>
              <w:bottom w:val="nil"/>
              <w:right w:val="nil"/>
            </w:tcBorders>
            <w:vAlign w:val="center"/>
          </w:tcPr>
          <w:p w14:paraId="0000033D" w14:textId="77777777" w:rsidR="006B1CD7" w:rsidRDefault="006B1CD7">
            <w:pPr>
              <w:spacing w:line="240" w:lineRule="auto"/>
              <w:jc w:val="center"/>
              <w:rPr>
                <w:rFonts w:ascii="Times New Roman" w:eastAsia="Times New Roman" w:hAnsi="Times New Roman" w:cs="Times New Roman"/>
                <w:color w:val="000000"/>
              </w:rPr>
            </w:pPr>
          </w:p>
        </w:tc>
      </w:tr>
      <w:tr w:rsidR="00D351EC" w14:paraId="7E2F9FCE" w14:textId="77777777" w:rsidTr="001A27FE">
        <w:trPr>
          <w:trHeight w:val="1547"/>
        </w:trPr>
        <w:tc>
          <w:tcPr>
            <w:tcW w:w="9360" w:type="dxa"/>
            <w:gridSpan w:val="10"/>
            <w:tcBorders>
              <w:top w:val="single" w:sz="4" w:space="0" w:color="000000"/>
              <w:left w:val="single" w:sz="4" w:space="0" w:color="000000"/>
              <w:bottom w:val="single" w:sz="4" w:space="0" w:color="000000"/>
              <w:right w:val="single" w:sz="4" w:space="0" w:color="000000"/>
            </w:tcBorders>
            <w:vAlign w:val="center"/>
          </w:tcPr>
          <w:p w14:paraId="0EB0699C" w14:textId="77777777" w:rsidR="00D351EC" w:rsidRDefault="00D351EC">
            <w:pPr>
              <w:spacing w:line="240" w:lineRule="auto"/>
              <w:jc w:val="center"/>
              <w:rPr>
                <w:rFonts w:ascii="Calibri" w:eastAsia="Calibri" w:hAnsi="Calibri" w:cs="Calibri"/>
                <w:b/>
                <w:color w:val="000000"/>
                <w:u w:val="single"/>
              </w:rPr>
            </w:pPr>
            <w:r>
              <w:rPr>
                <w:rFonts w:ascii="Calibri" w:eastAsia="Calibri" w:hAnsi="Calibri" w:cs="Calibri"/>
                <w:b/>
                <w:color w:val="000000"/>
                <w:u w:val="single"/>
              </w:rPr>
              <w:t>November 24-29</w:t>
            </w:r>
          </w:p>
          <w:p w14:paraId="00000348" w14:textId="32586F16" w:rsidR="00D351EC" w:rsidRPr="00145E4E" w:rsidRDefault="00D351EC" w:rsidP="00145E4E">
            <w:pPr>
              <w:spacing w:line="240" w:lineRule="auto"/>
              <w:jc w:val="center"/>
              <w:rPr>
                <w:rFonts w:ascii="Calibri" w:eastAsia="Calibri" w:hAnsi="Calibri" w:cs="Calibri"/>
                <w:bCs/>
                <w:color w:val="000000"/>
              </w:rPr>
            </w:pPr>
            <w:r w:rsidRPr="00D351EC">
              <w:rPr>
                <w:rFonts w:ascii="Calibri" w:eastAsia="Calibri" w:hAnsi="Calibri" w:cs="Calibri"/>
                <w:bCs/>
                <w:color w:val="000000"/>
              </w:rPr>
              <w:t xml:space="preserve">Thanksgiving – no </w:t>
            </w:r>
            <w:r>
              <w:rPr>
                <w:rFonts w:ascii="Calibri" w:eastAsia="Calibri" w:hAnsi="Calibri" w:cs="Calibri"/>
                <w:bCs/>
                <w:color w:val="000000"/>
              </w:rPr>
              <w:t>assignments</w:t>
            </w:r>
            <w:r w:rsidRPr="00D351EC">
              <w:rPr>
                <w:rFonts w:ascii="Calibri" w:eastAsia="Calibri" w:hAnsi="Calibri" w:cs="Calibri"/>
                <w:bCs/>
                <w:color w:val="000000"/>
              </w:rPr>
              <w:t>.</w:t>
            </w:r>
          </w:p>
        </w:tc>
      </w:tr>
    </w:tbl>
    <w:p w14:paraId="0000034A" w14:textId="77777777" w:rsidR="006B1CD7" w:rsidRPr="00D351EC" w:rsidRDefault="006B1CD7">
      <w:pPr>
        <w:widowControl w:val="0"/>
        <w:rPr>
          <w:b/>
          <w:color w:val="6B0C0B"/>
        </w:rPr>
      </w:pPr>
    </w:p>
    <w:tbl>
      <w:tblPr>
        <w:tblStyle w:val="2"/>
        <w:tblW w:w="9360" w:type="dxa"/>
        <w:tblLayout w:type="fixed"/>
        <w:tblLook w:val="0400" w:firstRow="0" w:lastRow="0" w:firstColumn="0" w:lastColumn="0" w:noHBand="0" w:noVBand="1"/>
      </w:tblPr>
      <w:tblGrid>
        <w:gridCol w:w="1872"/>
        <w:gridCol w:w="3744"/>
        <w:gridCol w:w="1872"/>
        <w:gridCol w:w="1872"/>
      </w:tblGrid>
      <w:tr w:rsidR="00D351EC" w14:paraId="65409E4D" w14:textId="77777777" w:rsidTr="00E35318">
        <w:trPr>
          <w:trHeight w:val="1547"/>
        </w:trPr>
        <w:tc>
          <w:tcPr>
            <w:tcW w:w="1872" w:type="dxa"/>
            <w:tcBorders>
              <w:top w:val="single" w:sz="4" w:space="0" w:color="000000"/>
              <w:left w:val="single" w:sz="4" w:space="0" w:color="000000"/>
              <w:bottom w:val="single" w:sz="4" w:space="0" w:color="000000"/>
              <w:right w:val="single" w:sz="4" w:space="0" w:color="000000"/>
            </w:tcBorders>
            <w:vAlign w:val="center"/>
          </w:tcPr>
          <w:p w14:paraId="5F19E05D" w14:textId="2CE99354" w:rsidR="00D351EC" w:rsidRDefault="00D351EC" w:rsidP="00E35318">
            <w:pPr>
              <w:spacing w:line="240" w:lineRule="auto"/>
              <w:jc w:val="center"/>
              <w:rPr>
                <w:rFonts w:ascii="Calibri" w:eastAsia="Calibri" w:hAnsi="Calibri" w:cs="Calibri"/>
                <w:color w:val="000000"/>
              </w:rPr>
            </w:pPr>
            <w:r>
              <w:rPr>
                <w:rFonts w:ascii="Calibri" w:eastAsia="Calibri" w:hAnsi="Calibri" w:cs="Calibri"/>
                <w:b/>
                <w:color w:val="000000"/>
                <w:u w:val="single"/>
              </w:rPr>
              <w:t>Week 15</w:t>
            </w:r>
            <w:r>
              <w:rPr>
                <w:rFonts w:ascii="Calibri" w:eastAsia="Calibri" w:hAnsi="Calibri" w:cs="Calibri"/>
                <w:color w:val="000000"/>
              </w:rPr>
              <w:t xml:space="preserve"> </w:t>
            </w:r>
            <w:r>
              <w:rPr>
                <w:rFonts w:ascii="Calibri" w:eastAsia="Calibri" w:hAnsi="Calibri" w:cs="Calibri"/>
                <w:color w:val="000000"/>
              </w:rPr>
              <w:br/>
              <w:t>Final Week</w:t>
            </w:r>
          </w:p>
          <w:p w14:paraId="7EC13037" w14:textId="6A58EED5" w:rsidR="00D351EC" w:rsidRDefault="00D351EC" w:rsidP="00E35318">
            <w:pPr>
              <w:spacing w:line="240" w:lineRule="auto"/>
              <w:jc w:val="center"/>
              <w:rPr>
                <w:rFonts w:ascii="Calibri" w:eastAsia="Calibri" w:hAnsi="Calibri" w:cs="Calibri"/>
                <w:b/>
                <w:color w:val="000000"/>
              </w:rPr>
            </w:pPr>
            <w:r>
              <w:rPr>
                <w:rFonts w:ascii="Calibri" w:eastAsia="Calibri" w:hAnsi="Calibri" w:cs="Calibri"/>
                <w:color w:val="000000"/>
              </w:rPr>
              <w:br/>
            </w:r>
            <w:sdt>
              <w:sdtPr>
                <w:tag w:val="goog_rdk_44"/>
                <w:id w:val="877195765"/>
              </w:sdtPr>
              <w:sdtContent/>
            </w:sdt>
            <w:r>
              <w:rPr>
                <w:rFonts w:ascii="Calibri" w:eastAsia="Calibri" w:hAnsi="Calibri" w:cs="Calibri"/>
                <w:color w:val="000000"/>
              </w:rPr>
              <w:t>Dec 1 – Dec 3</w:t>
            </w:r>
          </w:p>
          <w:p w14:paraId="5463A56A" w14:textId="77777777" w:rsidR="00D351EC" w:rsidRDefault="00D351EC" w:rsidP="00E35318">
            <w:pPr>
              <w:spacing w:line="240" w:lineRule="auto"/>
              <w:jc w:val="center"/>
              <w:rPr>
                <w:rFonts w:ascii="Calibri" w:eastAsia="Calibri" w:hAnsi="Calibri" w:cs="Calibri"/>
                <w:b/>
                <w:color w:val="000000"/>
              </w:rPr>
            </w:pPr>
          </w:p>
        </w:tc>
        <w:tc>
          <w:tcPr>
            <w:tcW w:w="3744" w:type="dxa"/>
            <w:tcBorders>
              <w:top w:val="single" w:sz="4" w:space="0" w:color="000000"/>
              <w:left w:val="nil"/>
              <w:bottom w:val="single" w:sz="4" w:space="0" w:color="000000"/>
              <w:right w:val="single" w:sz="4" w:space="0" w:color="000000"/>
            </w:tcBorders>
            <w:vAlign w:val="center"/>
          </w:tcPr>
          <w:p w14:paraId="0DCDC208" w14:textId="77777777" w:rsidR="00D351EC" w:rsidRDefault="00D351EC" w:rsidP="00E35318">
            <w:pPr>
              <w:spacing w:line="240" w:lineRule="auto"/>
              <w:rPr>
                <w:rFonts w:ascii="Calibri" w:eastAsia="Calibri" w:hAnsi="Calibri" w:cs="Calibri"/>
                <w:color w:val="000000"/>
              </w:rPr>
            </w:pPr>
            <w:r>
              <w:rPr>
                <w:rFonts w:ascii="Calibri" w:eastAsia="Calibri" w:hAnsi="Calibri" w:cs="Calibri"/>
                <w:color w:val="000000"/>
              </w:rPr>
              <w:t>Read supplemental guides to website creation</w:t>
            </w:r>
          </w:p>
        </w:tc>
        <w:tc>
          <w:tcPr>
            <w:tcW w:w="1872" w:type="dxa"/>
            <w:tcBorders>
              <w:top w:val="single" w:sz="4" w:space="0" w:color="000000"/>
              <w:left w:val="nil"/>
              <w:bottom w:val="single" w:sz="4" w:space="0" w:color="000000"/>
              <w:right w:val="single" w:sz="4" w:space="0" w:color="000000"/>
            </w:tcBorders>
            <w:vAlign w:val="center"/>
          </w:tcPr>
          <w:p w14:paraId="29995D50" w14:textId="77777777" w:rsidR="00D351EC" w:rsidRDefault="00D351EC" w:rsidP="00E35318">
            <w:pPr>
              <w:spacing w:line="240" w:lineRule="auto"/>
              <w:rPr>
                <w:rFonts w:ascii="Calibri" w:eastAsia="Calibri" w:hAnsi="Calibri" w:cs="Calibri"/>
                <w:color w:val="000000"/>
              </w:rPr>
            </w:pPr>
            <w:r>
              <w:rPr>
                <w:rFonts w:ascii="Calibri" w:eastAsia="Calibri" w:hAnsi="Calibri" w:cs="Calibri"/>
                <w:color w:val="000000"/>
              </w:rPr>
              <w:t>• Preparing Revised Final Website Project</w:t>
            </w:r>
          </w:p>
        </w:tc>
        <w:tc>
          <w:tcPr>
            <w:tcW w:w="1872" w:type="dxa"/>
            <w:tcBorders>
              <w:top w:val="single" w:sz="4" w:space="0" w:color="000000"/>
              <w:left w:val="nil"/>
              <w:bottom w:val="single" w:sz="4" w:space="0" w:color="000000"/>
              <w:right w:val="single" w:sz="4" w:space="0" w:color="000000"/>
            </w:tcBorders>
            <w:vAlign w:val="center"/>
          </w:tcPr>
          <w:p w14:paraId="7B9D8693" w14:textId="77777777" w:rsidR="00D351EC" w:rsidRDefault="00D351EC" w:rsidP="00E35318">
            <w:pPr>
              <w:spacing w:line="240" w:lineRule="auto"/>
              <w:jc w:val="center"/>
              <w:rPr>
                <w:rFonts w:ascii="Calibri" w:eastAsia="Calibri" w:hAnsi="Calibri" w:cs="Calibri"/>
                <w:b/>
                <w:color w:val="000000"/>
              </w:rPr>
            </w:pPr>
            <w:r>
              <w:rPr>
                <w:rFonts w:ascii="Calibri" w:eastAsia="Calibri" w:hAnsi="Calibri" w:cs="Calibri"/>
                <w:color w:val="000000"/>
              </w:rPr>
              <w:t>Due on</w:t>
            </w:r>
            <w:r>
              <w:rPr>
                <w:rFonts w:ascii="Calibri" w:eastAsia="Calibri" w:hAnsi="Calibri" w:cs="Calibri"/>
                <w:b/>
                <w:color w:val="000000"/>
              </w:rPr>
              <w:t xml:space="preserve"> Dec 3rd</w:t>
            </w:r>
          </w:p>
        </w:tc>
      </w:tr>
    </w:tbl>
    <w:p w14:paraId="0A026D35" w14:textId="77777777" w:rsidR="00D351EC" w:rsidRPr="00D351EC" w:rsidRDefault="00D351EC">
      <w:pPr>
        <w:widowControl w:val="0"/>
        <w:rPr>
          <w:b/>
          <w:color w:val="6B0C0B"/>
        </w:rPr>
      </w:pPr>
    </w:p>
    <w:tbl>
      <w:tblPr>
        <w:tblStyle w:val="1"/>
        <w:tblW w:w="9350" w:type="dxa"/>
        <w:tblLayout w:type="fixed"/>
        <w:tblLook w:val="0400" w:firstRow="0" w:lastRow="0" w:firstColumn="0" w:lastColumn="0" w:noHBand="0" w:noVBand="1"/>
      </w:tblPr>
      <w:tblGrid>
        <w:gridCol w:w="1870"/>
        <w:gridCol w:w="3740"/>
        <w:gridCol w:w="1870"/>
        <w:gridCol w:w="1870"/>
      </w:tblGrid>
      <w:tr w:rsidR="006B1CD7" w14:paraId="04129AB3" w14:textId="77777777">
        <w:trPr>
          <w:trHeight w:val="1547"/>
        </w:trPr>
        <w:tc>
          <w:tcPr>
            <w:tcW w:w="1870" w:type="dxa"/>
            <w:tcBorders>
              <w:top w:val="single" w:sz="4" w:space="0" w:color="000000"/>
              <w:left w:val="single" w:sz="4" w:space="0" w:color="000000"/>
              <w:bottom w:val="single" w:sz="4" w:space="0" w:color="000000"/>
              <w:right w:val="single" w:sz="4" w:space="0" w:color="000000"/>
            </w:tcBorders>
            <w:vAlign w:val="center"/>
          </w:tcPr>
          <w:p w14:paraId="0000034B" w14:textId="77777777" w:rsidR="006B1CD7" w:rsidRDefault="00000000">
            <w:pPr>
              <w:spacing w:line="240" w:lineRule="auto"/>
              <w:jc w:val="center"/>
              <w:rPr>
                <w:rFonts w:ascii="Calibri" w:eastAsia="Calibri" w:hAnsi="Calibri" w:cs="Calibri"/>
                <w:b/>
                <w:color w:val="000000"/>
              </w:rPr>
            </w:pPr>
            <w:r>
              <w:rPr>
                <w:rFonts w:ascii="Calibri" w:eastAsia="Calibri" w:hAnsi="Calibri" w:cs="Calibri"/>
                <w:b/>
                <w:color w:val="000000"/>
              </w:rPr>
              <w:t>Final Website Project</w:t>
            </w:r>
          </w:p>
          <w:p w14:paraId="0000034C" w14:textId="77777777" w:rsidR="006B1CD7" w:rsidRDefault="006B1CD7">
            <w:pPr>
              <w:spacing w:line="240" w:lineRule="auto"/>
              <w:jc w:val="center"/>
              <w:rPr>
                <w:rFonts w:ascii="Calibri" w:eastAsia="Calibri" w:hAnsi="Calibri" w:cs="Calibri"/>
                <w:b/>
                <w:color w:val="000000"/>
              </w:rPr>
            </w:pPr>
          </w:p>
        </w:tc>
        <w:tc>
          <w:tcPr>
            <w:tcW w:w="3740" w:type="dxa"/>
            <w:tcBorders>
              <w:top w:val="single" w:sz="4" w:space="0" w:color="000000"/>
              <w:left w:val="nil"/>
              <w:bottom w:val="single" w:sz="4" w:space="0" w:color="000000"/>
              <w:right w:val="single" w:sz="4" w:space="0" w:color="000000"/>
            </w:tcBorders>
            <w:vAlign w:val="center"/>
          </w:tcPr>
          <w:p w14:paraId="0000034D"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xml:space="preserve">Final Website Project Resubmission is due on </w:t>
            </w:r>
            <w:r>
              <w:rPr>
                <w:rFonts w:ascii="Calibri" w:eastAsia="Calibri" w:hAnsi="Calibri" w:cs="Calibri"/>
                <w:b/>
                <w:color w:val="000000"/>
              </w:rPr>
              <w:t>Wednesday, December 3rd at 11:59 PM</w:t>
            </w:r>
          </w:p>
        </w:tc>
        <w:tc>
          <w:tcPr>
            <w:tcW w:w="1870" w:type="dxa"/>
            <w:tcBorders>
              <w:top w:val="single" w:sz="4" w:space="0" w:color="000000"/>
              <w:left w:val="nil"/>
              <w:bottom w:val="single" w:sz="4" w:space="0" w:color="000000"/>
              <w:right w:val="single" w:sz="4" w:space="0" w:color="000000"/>
            </w:tcBorders>
            <w:vAlign w:val="center"/>
          </w:tcPr>
          <w:p w14:paraId="0000034E" w14:textId="77777777" w:rsidR="006B1CD7" w:rsidRDefault="00000000">
            <w:pPr>
              <w:spacing w:line="240" w:lineRule="auto"/>
              <w:rPr>
                <w:rFonts w:ascii="Calibri" w:eastAsia="Calibri" w:hAnsi="Calibri" w:cs="Calibri"/>
                <w:color w:val="000000"/>
              </w:rPr>
            </w:pPr>
            <w:r>
              <w:rPr>
                <w:rFonts w:ascii="Calibri" w:eastAsia="Calibri" w:hAnsi="Calibri" w:cs="Calibri"/>
                <w:color w:val="000000"/>
              </w:rPr>
              <w:t>• Finishing Revised Final Website Project</w:t>
            </w:r>
          </w:p>
        </w:tc>
        <w:tc>
          <w:tcPr>
            <w:tcW w:w="1870" w:type="dxa"/>
            <w:tcBorders>
              <w:top w:val="single" w:sz="4" w:space="0" w:color="000000"/>
              <w:left w:val="nil"/>
              <w:bottom w:val="single" w:sz="4" w:space="0" w:color="000000"/>
              <w:right w:val="single" w:sz="4" w:space="0" w:color="000000"/>
            </w:tcBorders>
            <w:vAlign w:val="center"/>
          </w:tcPr>
          <w:p w14:paraId="0000034F" w14:textId="77777777" w:rsidR="006B1CD7" w:rsidRDefault="00000000">
            <w:pPr>
              <w:spacing w:line="240" w:lineRule="auto"/>
              <w:jc w:val="center"/>
              <w:rPr>
                <w:rFonts w:ascii="Calibri" w:eastAsia="Calibri" w:hAnsi="Calibri" w:cs="Calibri"/>
                <w:b/>
                <w:color w:val="000000"/>
              </w:rPr>
            </w:pPr>
            <w:r w:rsidRPr="00145E4E">
              <w:rPr>
                <w:rFonts w:ascii="Calibri" w:eastAsia="Calibri" w:hAnsi="Calibri" w:cs="Calibri"/>
                <w:b/>
                <w:color w:val="000000"/>
                <w:highlight w:val="yellow"/>
              </w:rPr>
              <w:t>Final Website Project due on Wednesday, Dec 3rd at 11:59 PM</w:t>
            </w:r>
          </w:p>
        </w:tc>
      </w:tr>
    </w:tbl>
    <w:p w14:paraId="00000350" w14:textId="77777777" w:rsidR="006B1CD7" w:rsidRDefault="006B1CD7">
      <w:pPr>
        <w:widowControl w:val="0"/>
        <w:rPr>
          <w:b/>
          <w:color w:val="6B0C0B"/>
          <w:sz w:val="30"/>
          <w:szCs w:val="30"/>
        </w:rPr>
      </w:pPr>
    </w:p>
    <w:p w14:paraId="00000352" w14:textId="77777777" w:rsidR="006B1CD7" w:rsidRDefault="006B1CD7">
      <w:pPr>
        <w:widowControl w:val="0"/>
        <w:rPr>
          <w:b/>
          <w:color w:val="6B0C0B"/>
          <w:sz w:val="30"/>
          <w:szCs w:val="30"/>
        </w:rPr>
      </w:pPr>
    </w:p>
    <w:p w14:paraId="00000353" w14:textId="77777777" w:rsidR="006B1CD7" w:rsidRDefault="00000000">
      <w:pPr>
        <w:widowControl w:val="0"/>
        <w:jc w:val="center"/>
        <w:rPr>
          <w:b/>
          <w:color w:val="6B0C0B"/>
          <w:sz w:val="30"/>
          <w:szCs w:val="30"/>
        </w:rPr>
      </w:pPr>
      <w:r>
        <w:rPr>
          <w:b/>
          <w:color w:val="6B0C0B"/>
          <w:sz w:val="30"/>
          <w:szCs w:val="30"/>
        </w:rPr>
        <w:t>COURSE POLICIES</w:t>
      </w:r>
    </w:p>
    <w:p w14:paraId="00000354" w14:textId="77777777" w:rsidR="006B1CD7" w:rsidRDefault="006B1CD7">
      <w:pPr>
        <w:widowControl w:val="0"/>
        <w:rPr>
          <w:b/>
          <w:color w:val="6B0C0B"/>
        </w:rPr>
      </w:pPr>
    </w:p>
    <w:p w14:paraId="00000355" w14:textId="77777777" w:rsidR="006B1CD7" w:rsidRDefault="00000000">
      <w:pPr>
        <w:widowControl w:val="0"/>
        <w:jc w:val="both"/>
        <w:rPr>
          <w:color w:val="000000"/>
        </w:rPr>
      </w:pPr>
      <w:r>
        <w:rPr>
          <w:color w:val="000000"/>
        </w:rPr>
        <w:t xml:space="preserve">This course complies with all UF academic policies. For information on those </w:t>
      </w:r>
      <w:r>
        <w:t>policies</w:t>
      </w:r>
      <w:r>
        <w:rPr>
          <w:color w:val="000000"/>
        </w:rPr>
        <w:t xml:space="preserve"> and for resources for students, please see this link: (</w:t>
      </w:r>
      <w:hyperlink r:id="rId23">
        <w:r w:rsidR="006B1CD7">
          <w:rPr>
            <w:color w:val="467886"/>
            <w:u w:val="single"/>
          </w:rPr>
          <w:t>https://syllabus.ufl.edu/syllabus-policy/uf-syllabus-policy-links/</w:t>
        </w:r>
      </w:hyperlink>
      <w:r>
        <w:rPr>
          <w:color w:val="000000"/>
        </w:rPr>
        <w:t>)</w:t>
      </w:r>
    </w:p>
    <w:p w14:paraId="00000356" w14:textId="77777777" w:rsidR="006B1CD7" w:rsidRDefault="006B1CD7">
      <w:pPr>
        <w:widowControl w:val="0"/>
        <w:jc w:val="both"/>
        <w:rPr>
          <w:color w:val="000000"/>
        </w:rPr>
      </w:pPr>
    </w:p>
    <w:p w14:paraId="00000357" w14:textId="77777777" w:rsidR="006B1CD7" w:rsidRDefault="00000000">
      <w:pPr>
        <w:spacing w:line="240" w:lineRule="auto"/>
        <w:jc w:val="both"/>
        <w:rPr>
          <w:b/>
          <w:color w:val="6B0C0B"/>
        </w:rPr>
      </w:pPr>
      <w:r>
        <w:rPr>
          <w:b/>
          <w:color w:val="6B0C0B"/>
        </w:rPr>
        <w:t>“Attendance” and Assignment Extensions</w:t>
      </w:r>
    </w:p>
    <w:p w14:paraId="00000359" w14:textId="0ABF43E8" w:rsidR="006B1CD7" w:rsidRDefault="00000000">
      <w:pPr>
        <w:widowControl w:val="0"/>
        <w:jc w:val="both"/>
        <w:rPr>
          <w:color w:val="000000"/>
        </w:rPr>
      </w:pPr>
      <w:r>
        <w:rPr>
          <w:color w:val="000000"/>
        </w:rPr>
        <w:t xml:space="preserve">Although this is an online course, you are expected to review all material posted on the course </w:t>
      </w:r>
      <w:r w:rsidR="0096768D">
        <w:rPr>
          <w:color w:val="000000"/>
        </w:rPr>
        <w:t>Canvas</w:t>
      </w:r>
      <w:r>
        <w:rPr>
          <w:color w:val="000000"/>
        </w:rPr>
        <w:t xml:space="preserve"> site (i.e., lectures, articles, videos, etc.), as scheduled, and to read your textbook in the order posted. You are also expected to complete all quizzes, individual assignments, discussion posts, and exams as scheduled. </w:t>
      </w:r>
    </w:p>
    <w:p w14:paraId="0000035A" w14:textId="77777777" w:rsidR="006B1CD7" w:rsidRDefault="006B1CD7">
      <w:pPr>
        <w:widowControl w:val="0"/>
        <w:jc w:val="both"/>
        <w:rPr>
          <w:color w:val="000000"/>
        </w:rPr>
      </w:pPr>
    </w:p>
    <w:p w14:paraId="0000035B" w14:textId="77777777" w:rsidR="006B1CD7" w:rsidRDefault="00000000">
      <w:pPr>
        <w:widowControl w:val="0"/>
        <w:jc w:val="both"/>
        <w:rPr>
          <w:color w:val="000000"/>
        </w:rPr>
      </w:pPr>
      <w:r>
        <w:rPr>
          <w:color w:val="000000"/>
        </w:rPr>
        <w:t xml:space="preserve">Extensions on assignments, quizzes, and exams will not be scheduled unless demonstrated illness, health, emergency, religious holiday, or major scheduling conflict with proof provided to the </w:t>
      </w:r>
      <w:proofErr w:type="gramStart"/>
      <w:r>
        <w:rPr>
          <w:color w:val="000000"/>
        </w:rPr>
        <w:t>Instructor</w:t>
      </w:r>
      <w:proofErr w:type="gramEnd"/>
      <w:r>
        <w:rPr>
          <w:color w:val="000000"/>
        </w:rPr>
        <w:t>. An email/canvas conversation, following university procedures, is expected so that arrangements can be made with all parties (instructor and student) in agreement. It is the student’s responsibility to contact the instructor and inform them of an emergency or circumstance.</w:t>
      </w:r>
    </w:p>
    <w:p w14:paraId="0000035C" w14:textId="77777777" w:rsidR="006B1CD7" w:rsidRDefault="006B1CD7">
      <w:pPr>
        <w:widowControl w:val="0"/>
        <w:jc w:val="both"/>
        <w:rPr>
          <w:color w:val="000000"/>
        </w:rPr>
      </w:pPr>
    </w:p>
    <w:p w14:paraId="0000035D" w14:textId="77777777" w:rsidR="006B1CD7" w:rsidRDefault="00000000">
      <w:pPr>
        <w:widowControl w:val="0"/>
        <w:numPr>
          <w:ilvl w:val="0"/>
          <w:numId w:val="11"/>
        </w:numPr>
        <w:pBdr>
          <w:top w:val="nil"/>
          <w:left w:val="nil"/>
          <w:bottom w:val="nil"/>
          <w:right w:val="nil"/>
          <w:between w:val="nil"/>
        </w:pBdr>
        <w:jc w:val="both"/>
        <w:rPr>
          <w:color w:val="000000"/>
        </w:rPr>
      </w:pPr>
      <w:r>
        <w:rPr>
          <w:color w:val="000000"/>
        </w:rPr>
        <w:t xml:space="preserve">Late assignments/quizzes/exams without an excuse will be reduced 5% per day late. </w:t>
      </w:r>
    </w:p>
    <w:p w14:paraId="0000035E" w14:textId="77777777" w:rsidR="006B1CD7" w:rsidRDefault="00000000">
      <w:pPr>
        <w:widowControl w:val="0"/>
        <w:numPr>
          <w:ilvl w:val="0"/>
          <w:numId w:val="11"/>
        </w:numPr>
        <w:pBdr>
          <w:top w:val="nil"/>
          <w:left w:val="nil"/>
          <w:bottom w:val="nil"/>
          <w:right w:val="nil"/>
          <w:between w:val="nil"/>
        </w:pBdr>
        <w:jc w:val="both"/>
        <w:rPr>
          <w:color w:val="000000"/>
        </w:rPr>
      </w:pPr>
      <w:r>
        <w:rPr>
          <w:color w:val="000000"/>
        </w:rPr>
        <w:t xml:space="preserve">All unexcused late work will not be accepted ten days after the due date without agreement with the instructor. </w:t>
      </w:r>
    </w:p>
    <w:p w14:paraId="0000035F" w14:textId="77777777" w:rsidR="006B1CD7" w:rsidRDefault="006B1CD7">
      <w:pPr>
        <w:widowControl w:val="0"/>
        <w:rPr>
          <w:color w:val="000000"/>
        </w:rPr>
      </w:pPr>
    </w:p>
    <w:p w14:paraId="00000361" w14:textId="19834A53" w:rsidR="006B1CD7" w:rsidRDefault="00000000">
      <w:pPr>
        <w:spacing w:line="240" w:lineRule="auto"/>
        <w:rPr>
          <w:b/>
          <w:color w:val="6B0C0B"/>
        </w:rPr>
      </w:pPr>
      <w:r w:rsidRPr="00400653">
        <w:rPr>
          <w:b/>
          <w:color w:val="6B0C0B"/>
        </w:rPr>
        <w:t xml:space="preserve">Religious Observances statement needed </w:t>
      </w:r>
    </w:p>
    <w:p w14:paraId="761A20A5" w14:textId="65A7F4B4" w:rsidR="00400653" w:rsidRPr="00057C14" w:rsidRDefault="00057C14" w:rsidP="00057C14">
      <w:pPr>
        <w:spacing w:line="240" w:lineRule="auto"/>
        <w:jc w:val="both"/>
        <w:rPr>
          <w:color w:val="000000"/>
        </w:rPr>
      </w:pPr>
      <w:r w:rsidRPr="00057C14">
        <w:rPr>
          <w:color w:val="000000"/>
        </w:rPr>
        <w:t>Students seeking modification of due dates for class participation, assignments, and exams for religious reasons should contact the instructor well in advance to request this modification, which will then be granted.</w:t>
      </w:r>
    </w:p>
    <w:p w14:paraId="43B3C05E" w14:textId="77777777" w:rsidR="00400653" w:rsidRDefault="00400653">
      <w:pPr>
        <w:spacing w:line="240" w:lineRule="auto"/>
        <w:rPr>
          <w:b/>
          <w:color w:val="6B0C0B"/>
        </w:rPr>
      </w:pPr>
    </w:p>
    <w:p w14:paraId="00000362" w14:textId="77777777" w:rsidR="006B1CD7" w:rsidRDefault="00000000">
      <w:pPr>
        <w:spacing w:line="240" w:lineRule="auto"/>
        <w:rPr>
          <w:b/>
          <w:color w:val="6B0C0B"/>
        </w:rPr>
      </w:pPr>
      <w:r>
        <w:rPr>
          <w:b/>
          <w:color w:val="6B0C0B"/>
        </w:rPr>
        <w:t>Procedure for conflict resolution</w:t>
      </w:r>
    </w:p>
    <w:p w14:paraId="00000364" w14:textId="1A1D992C" w:rsidR="006B1CD7" w:rsidRDefault="00000000">
      <w:pPr>
        <w:widowControl w:val="0"/>
        <w:jc w:val="both"/>
        <w:rPr>
          <w:color w:val="000000"/>
        </w:rPr>
      </w:pPr>
      <w:r>
        <w:rPr>
          <w:color w:val="000000"/>
        </w:rPr>
        <w:t>Any issues, disagreements or grade disputes should be discussed first between the instructor and the student. If the problem cannot be resolved, please contact Prof. John Krigbaum (</w:t>
      </w:r>
      <w:hyperlink r:id="rId24" w:history="1">
        <w:r w:rsidR="006B1CD7" w:rsidRPr="00057C14">
          <w:rPr>
            <w:rStyle w:val="Hyperlink"/>
          </w:rPr>
          <w:t>krigbaum@ufl.edu</w:t>
        </w:r>
      </w:hyperlink>
      <w:r>
        <w:rPr>
          <w:color w:val="000000"/>
        </w:rPr>
        <w:t xml:space="preserve">, </w:t>
      </w:r>
      <w:hyperlink r:id="rId25" w:history="1">
        <w:r w:rsidR="006B1CD7" w:rsidRPr="00057C14">
          <w:rPr>
            <w:rStyle w:val="Hyperlink"/>
          </w:rPr>
          <w:t>(352) 294-7540</w:t>
        </w:r>
      </w:hyperlink>
      <w:r>
        <w:rPr>
          <w:color w:val="000000"/>
        </w:rPr>
        <w:t>), Chair of Anthropology. Be prepared to provide documentation of the problem, as well as all graded materials for the semester. Issues that cannot be resolved departmentally will be referred to the University Ombuds Office (</w:t>
      </w:r>
      <w:hyperlink r:id="rId26" w:history="1">
        <w:r w:rsidR="006B1CD7" w:rsidRPr="00057C14">
          <w:rPr>
            <w:rStyle w:val="Hyperlink"/>
          </w:rPr>
          <w:t>http://www.ombuds.ufl.edu</w:t>
        </w:r>
      </w:hyperlink>
      <w:r>
        <w:rPr>
          <w:color w:val="000000"/>
        </w:rPr>
        <w:t xml:space="preserve">; </w:t>
      </w:r>
      <w:hyperlink r:id="rId27" w:history="1">
        <w:r w:rsidR="006B1CD7" w:rsidRPr="00057C14">
          <w:rPr>
            <w:rStyle w:val="Hyperlink"/>
          </w:rPr>
          <w:t>352-392-1308</w:t>
        </w:r>
      </w:hyperlink>
      <w:r>
        <w:rPr>
          <w:color w:val="000000"/>
        </w:rPr>
        <w:t xml:space="preserve">) or the Dean of Students </w:t>
      </w:r>
      <w:r w:rsidR="00057C14" w:rsidRPr="00057C14">
        <w:rPr>
          <w:color w:val="000000"/>
        </w:rPr>
        <w:t>(</w:t>
      </w:r>
      <w:hyperlink r:id="rId28" w:history="1">
        <w:r w:rsidR="00057C14" w:rsidRPr="00057C14">
          <w:rPr>
            <w:rStyle w:val="Hyperlink"/>
          </w:rPr>
          <w:t>http://www.dso.ufl.edu</w:t>
        </w:r>
      </w:hyperlink>
      <w:r w:rsidR="00057C14" w:rsidRPr="00057C14">
        <w:rPr>
          <w:color w:val="000000"/>
        </w:rPr>
        <w:t xml:space="preserve">; </w:t>
      </w:r>
      <w:hyperlink r:id="rId29" w:history="1">
        <w:r w:rsidR="00057C14" w:rsidRPr="00057C14">
          <w:rPr>
            <w:rStyle w:val="Hyperlink"/>
          </w:rPr>
          <w:t>352-392-1261</w:t>
        </w:r>
      </w:hyperlink>
      <w:r w:rsidR="00057C14" w:rsidRPr="00057C14">
        <w:rPr>
          <w:color w:val="000000"/>
        </w:rPr>
        <w:t>).</w:t>
      </w:r>
    </w:p>
    <w:p w14:paraId="00000365" w14:textId="77777777" w:rsidR="006B1CD7" w:rsidRDefault="006B1CD7">
      <w:pPr>
        <w:widowControl w:val="0"/>
        <w:jc w:val="both"/>
      </w:pPr>
    </w:p>
    <w:p w14:paraId="00000366" w14:textId="2609EADE" w:rsidR="006B1CD7" w:rsidRPr="00AE0352" w:rsidRDefault="00000000" w:rsidP="00AE0352">
      <w:pPr>
        <w:spacing w:line="240" w:lineRule="auto"/>
        <w:rPr>
          <w:b/>
          <w:color w:val="6B0C0B"/>
        </w:rPr>
      </w:pPr>
      <w:sdt>
        <w:sdtPr>
          <w:rPr>
            <w:b/>
            <w:color w:val="6B0C0B"/>
          </w:rPr>
          <w:tag w:val="goog_rdk_52"/>
          <w:id w:val="316709514"/>
        </w:sdtPr>
        <w:sdtContent/>
      </w:sdt>
      <w:r w:rsidRPr="00AE0352">
        <w:rPr>
          <w:b/>
          <w:color w:val="6B0C0B"/>
        </w:rPr>
        <w:t>A</w:t>
      </w:r>
      <w:r w:rsidR="00AE0352" w:rsidRPr="00AE0352">
        <w:rPr>
          <w:b/>
          <w:color w:val="6B0C0B"/>
        </w:rPr>
        <w:t>I Policy</w:t>
      </w:r>
    </w:p>
    <w:p w14:paraId="171621A6" w14:textId="03D5298A" w:rsidR="00AE0352" w:rsidRDefault="00AE0352">
      <w:pPr>
        <w:widowControl w:val="0"/>
        <w:jc w:val="both"/>
      </w:pPr>
      <w:r w:rsidRPr="00AE0352">
        <w:t xml:space="preserve">Writing assignments will be subject to and in accordance with the student conduct code and academic honesty. Assignments will use the tool Turnitin to assess plagiarism and are subject to </w:t>
      </w:r>
      <w:hyperlink r:id="rId30" w:history="1">
        <w:r w:rsidRPr="00AE0352">
          <w:rPr>
            <w:rStyle w:val="Hyperlink"/>
          </w:rPr>
          <w:t>ChatGPT/AI</w:t>
        </w:r>
      </w:hyperlink>
      <w:r w:rsidRPr="00AE0352">
        <w:t xml:space="preserve"> detection. </w:t>
      </w:r>
      <w:r>
        <w:t>The instructor will check assignments</w:t>
      </w:r>
      <w:r w:rsidRPr="00AE0352">
        <w:t xml:space="preserve"> if more than 20% of the assignment suggests the content did not come from the student or is not properly cited. If there is any evidence of violation of the </w:t>
      </w:r>
      <w:hyperlink r:id="rId31" w:history="1">
        <w:r w:rsidRPr="00AE0352">
          <w:rPr>
            <w:rStyle w:val="Hyperlink"/>
          </w:rPr>
          <w:t>Student Honor Code</w:t>
        </w:r>
      </w:hyperlink>
      <w:r w:rsidRPr="00AE0352">
        <w:t xml:space="preserve">, that suggests the student </w:t>
      </w:r>
      <w:r w:rsidRPr="00AE0352">
        <w:rPr>
          <w:i/>
          <w:iCs/>
          <w:u w:val="single"/>
        </w:rPr>
        <w:t>has not written the majority of the content on their own and is egregiously plagiarized</w:t>
      </w:r>
      <w:r w:rsidRPr="00AE0352">
        <w:t xml:space="preserve">, the instructor may do one or more of the following: ask the student to redo the assignment, deduct major points from the score, or receive a </w:t>
      </w:r>
      <w:r w:rsidRPr="00AE0352">
        <w:rPr>
          <w:i/>
          <w:iCs/>
        </w:rPr>
        <w:t>grade of zero</w:t>
      </w:r>
      <w:r w:rsidRPr="00AE0352">
        <w:t xml:space="preserve"> for the assignment. The instructor may offer a make-up assignment, but multiple offenses will be reported to the Anthropology department administration for review and could result in a report to the </w:t>
      </w:r>
      <w:hyperlink r:id="rId32" w:history="1">
        <w:r w:rsidRPr="00AE0352">
          <w:rPr>
            <w:rStyle w:val="Hyperlink"/>
          </w:rPr>
          <w:t>Student Conduct and Conflict Resolution</w:t>
        </w:r>
      </w:hyperlink>
      <w:r w:rsidRPr="00AE0352">
        <w:t xml:space="preserve"> Office.</w:t>
      </w:r>
    </w:p>
    <w:p w14:paraId="7776DADB" w14:textId="77777777" w:rsidR="00AE0352" w:rsidRDefault="00AE0352">
      <w:pPr>
        <w:widowControl w:val="0"/>
        <w:jc w:val="both"/>
      </w:pPr>
    </w:p>
    <w:p w14:paraId="767D3F96" w14:textId="267B7639" w:rsidR="00AE0352" w:rsidRPr="00AE0352" w:rsidRDefault="00AE0352">
      <w:pPr>
        <w:widowControl w:val="0"/>
        <w:jc w:val="both"/>
        <w:rPr>
          <w:i/>
          <w:iCs/>
        </w:rPr>
      </w:pPr>
      <w:r w:rsidRPr="00AE0352">
        <w:rPr>
          <w:i/>
          <w:iCs/>
        </w:rPr>
        <w:t xml:space="preserve">If you use generative AI, acknowledge how it was used and how much. </w:t>
      </w:r>
    </w:p>
    <w:p w14:paraId="00000367" w14:textId="77777777" w:rsidR="006B1CD7" w:rsidRDefault="006B1CD7">
      <w:pPr>
        <w:widowControl w:val="0"/>
        <w:rPr>
          <w:color w:val="000000"/>
        </w:rPr>
      </w:pPr>
    </w:p>
    <w:p w14:paraId="7EDD54C7" w14:textId="77777777" w:rsidR="00DF79E4" w:rsidRPr="00DF79E4" w:rsidRDefault="00DF79E4" w:rsidP="00DF79E4">
      <w:pPr>
        <w:spacing w:line="240" w:lineRule="auto"/>
        <w:rPr>
          <w:b/>
          <w:color w:val="6B0C0B"/>
        </w:rPr>
      </w:pPr>
      <w:r w:rsidRPr="00DF79E4">
        <w:rPr>
          <w:b/>
          <w:color w:val="6B0C0B"/>
        </w:rPr>
        <w:t>Communication practices for the course</w:t>
      </w:r>
    </w:p>
    <w:p w14:paraId="41D41737" w14:textId="0D04E7C0" w:rsidR="00DF79E4" w:rsidRPr="00DF79E4" w:rsidRDefault="00DF79E4" w:rsidP="00DF79E4">
      <w:pPr>
        <w:pStyle w:val="ListParagraph"/>
        <w:widowControl w:val="0"/>
        <w:numPr>
          <w:ilvl w:val="0"/>
          <w:numId w:val="15"/>
        </w:numPr>
        <w:jc w:val="both"/>
        <w:rPr>
          <w:color w:val="000000"/>
          <w:lang w:val="en-US"/>
        </w:rPr>
      </w:pPr>
      <w:r w:rsidRPr="00DF79E4">
        <w:rPr>
          <w:color w:val="000000"/>
          <w:lang w:val="en-US"/>
        </w:rPr>
        <w:t>You are responsible for materials posted on Canvas</w:t>
      </w:r>
      <w:r>
        <w:rPr>
          <w:color w:val="000000"/>
          <w:lang w:val="en-US"/>
        </w:rPr>
        <w:t xml:space="preserve"> </w:t>
      </w:r>
      <w:r w:rsidRPr="00DF79E4">
        <w:rPr>
          <w:color w:val="000000"/>
          <w:lang w:val="en-US"/>
        </w:rPr>
        <w:t xml:space="preserve">at </w:t>
      </w:r>
      <w:hyperlink r:id="rId33" w:history="1">
        <w:r w:rsidRPr="00DF79E4">
          <w:rPr>
            <w:rStyle w:val="Hyperlink"/>
            <w:lang w:val="en-US"/>
          </w:rPr>
          <w:t>https://elearning.ufl.edu/</w:t>
        </w:r>
      </w:hyperlink>
      <w:r w:rsidRPr="00DF79E4">
        <w:rPr>
          <w:color w:val="000000"/>
          <w:lang w:val="en-US"/>
        </w:rPr>
        <w:t xml:space="preserve">, including required readings, announcements, details on assignments, and other supplementary material. Canvas technical support </w:t>
      </w:r>
      <w:r>
        <w:rPr>
          <w:color w:val="000000"/>
          <w:lang w:val="en-US"/>
        </w:rPr>
        <w:t xml:space="preserve">is </w:t>
      </w:r>
      <w:r w:rsidRPr="00DF79E4">
        <w:rPr>
          <w:color w:val="000000"/>
          <w:lang w:val="en-US"/>
        </w:rPr>
        <w:t xml:space="preserve">available at </w:t>
      </w:r>
      <w:hyperlink r:id="rId34" w:history="1">
        <w:r w:rsidRPr="00DF79E4">
          <w:rPr>
            <w:rStyle w:val="Hyperlink"/>
            <w:lang w:val="en-US"/>
          </w:rPr>
          <w:t>https://elearning.ufl.edu/student-help-faqs/</w:t>
        </w:r>
      </w:hyperlink>
      <w:r w:rsidRPr="00DF79E4">
        <w:rPr>
          <w:color w:val="000000"/>
          <w:lang w:val="en-US"/>
        </w:rPr>
        <w:t>.</w:t>
      </w:r>
    </w:p>
    <w:p w14:paraId="008B778B" w14:textId="5709D04B" w:rsidR="00DF79E4" w:rsidRPr="00DF79E4" w:rsidRDefault="00DF79E4" w:rsidP="00DF79E4">
      <w:pPr>
        <w:pStyle w:val="ListParagraph"/>
        <w:widowControl w:val="0"/>
        <w:numPr>
          <w:ilvl w:val="0"/>
          <w:numId w:val="15"/>
        </w:numPr>
        <w:jc w:val="both"/>
        <w:rPr>
          <w:color w:val="000000"/>
          <w:lang w:val="en-US"/>
        </w:rPr>
      </w:pPr>
      <w:r w:rsidRPr="00DF79E4">
        <w:rPr>
          <w:color w:val="000000"/>
          <w:lang w:val="en-US"/>
        </w:rPr>
        <w:t xml:space="preserve">The instructor may use email to make general class announcements or to contact you </w:t>
      </w:r>
      <w:r w:rsidRPr="00DF79E4">
        <w:rPr>
          <w:color w:val="000000"/>
          <w:lang w:val="en-US"/>
        </w:rPr>
        <w:lastRenderedPageBreak/>
        <w:t>directly about your work. You are responsible for checking your official UF email regularly to be aware of communication from your instructor. There are no allowances for students who fail to read their email announcements or whose inboxes are full at the time an announcement is sent.</w:t>
      </w:r>
    </w:p>
    <w:p w14:paraId="0175CBD1" w14:textId="6F4D3C46" w:rsidR="00DF79E4" w:rsidRPr="00DF79E4" w:rsidRDefault="00DF79E4" w:rsidP="00DF79E4">
      <w:pPr>
        <w:pStyle w:val="ListParagraph"/>
        <w:widowControl w:val="0"/>
        <w:numPr>
          <w:ilvl w:val="0"/>
          <w:numId w:val="15"/>
        </w:numPr>
        <w:jc w:val="both"/>
        <w:rPr>
          <w:color w:val="000000"/>
          <w:lang w:val="en-US"/>
        </w:rPr>
      </w:pPr>
      <w:r w:rsidRPr="00DF79E4">
        <w:rPr>
          <w:color w:val="000000"/>
          <w:lang w:val="en-US"/>
        </w:rPr>
        <w:t xml:space="preserve">Canvas Notifications: In your Canvas “Account,” click on “Notifications.” Set the notification for “Submission Comment” to either “Notify Immediately” or “Daily Summary.” The instructor </w:t>
      </w:r>
      <w:r>
        <w:rPr>
          <w:color w:val="000000"/>
          <w:lang w:val="en-US"/>
        </w:rPr>
        <w:t>communicates</w:t>
      </w:r>
      <w:r w:rsidRPr="00DF79E4">
        <w:rPr>
          <w:color w:val="000000"/>
          <w:lang w:val="en-US"/>
        </w:rPr>
        <w:t xml:space="preserve"> with you regarding your assignments through Submission Comments more so than e-mail. We expect every student to read their submission comments within 24 hours. Many of them may require immediate action on your part.</w:t>
      </w:r>
    </w:p>
    <w:p w14:paraId="5F3D3B09" w14:textId="77777777" w:rsidR="00DF79E4" w:rsidRPr="00DF79E4" w:rsidRDefault="00DF79E4">
      <w:pPr>
        <w:widowControl w:val="0"/>
        <w:rPr>
          <w:color w:val="000000"/>
          <w:lang w:val="en-US"/>
        </w:rPr>
      </w:pPr>
    </w:p>
    <w:p w14:paraId="00000368" w14:textId="77777777" w:rsidR="006B1CD7" w:rsidRDefault="00000000">
      <w:pPr>
        <w:spacing w:line="240" w:lineRule="auto"/>
        <w:rPr>
          <w:b/>
          <w:color w:val="6B0C0B"/>
        </w:rPr>
      </w:pPr>
      <w:r>
        <w:rPr>
          <w:b/>
          <w:color w:val="6B0C0B"/>
        </w:rPr>
        <w:t>Library Resources</w:t>
      </w:r>
    </w:p>
    <w:p w14:paraId="0000036A" w14:textId="5D9C1BC4" w:rsidR="006B1CD7" w:rsidRDefault="00000000">
      <w:pPr>
        <w:widowControl w:val="0"/>
        <w:jc w:val="both"/>
        <w:rPr>
          <w:color w:val="000000"/>
        </w:rPr>
      </w:pPr>
      <w:sdt>
        <w:sdtPr>
          <w:tag w:val="goog_rdk_53"/>
          <w:id w:val="-1249035080"/>
        </w:sdtPr>
        <w:sdtContent/>
      </w:sdt>
      <w:r>
        <w:rPr>
          <w:color w:val="000000"/>
        </w:rPr>
        <w:t>The </w:t>
      </w:r>
      <w:hyperlink r:id="rId35">
        <w:r w:rsidR="006B1CD7">
          <w:rPr>
            <w:color w:val="000000"/>
          </w:rPr>
          <w:t>UF</w:t>
        </w:r>
      </w:hyperlink>
      <w:r w:rsidR="006B1CD7">
        <w:rPr>
          <w:color w:val="000000"/>
        </w:rPr>
        <w:t xml:space="preserve"> </w:t>
      </w:r>
      <w:hyperlink r:id="rId36" w:history="1">
        <w:r w:rsidR="006B1CD7" w:rsidRPr="00400653">
          <w:rPr>
            <w:rStyle w:val="Hyperlink"/>
          </w:rPr>
          <w:t>Libraries</w:t>
        </w:r>
      </w:hyperlink>
      <w:r>
        <w:rPr>
          <w:color w:val="000000"/>
        </w:rPr>
        <w:t> provide access to numerous resources and services that will help you succeed in this course. Access thousands of </w:t>
      </w:r>
      <w:hyperlink r:id="rId37" w:history="1">
        <w:r w:rsidR="006B1CD7" w:rsidRPr="00A25C3F">
          <w:rPr>
            <w:rStyle w:val="Hyperlink"/>
          </w:rPr>
          <w:t>online databases, books, and articles</w:t>
        </w:r>
      </w:hyperlink>
      <w:r w:rsidR="006B1CD7">
        <w:rPr>
          <w:color w:val="000000"/>
        </w:rPr>
        <w:t> </w:t>
      </w:r>
      <w:r>
        <w:rPr>
          <w:color w:val="000000"/>
        </w:rPr>
        <w:t>or visit one of the </w:t>
      </w:r>
      <w:hyperlink r:id="rId38" w:history="1">
        <w:r w:rsidR="006B1CD7" w:rsidRPr="00A25C3F">
          <w:rPr>
            <w:rStyle w:val="Hyperlink"/>
          </w:rPr>
          <w:t>branch locations</w:t>
        </w:r>
      </w:hyperlink>
      <w:r>
        <w:rPr>
          <w:color w:val="000000"/>
        </w:rPr>
        <w:t> for additional </w:t>
      </w:r>
      <w:hyperlink r:id="rId39" w:history="1">
        <w:r w:rsidR="006B1CD7" w:rsidRPr="00A25C3F">
          <w:rPr>
            <w:rStyle w:val="Hyperlink"/>
          </w:rPr>
          <w:t>resources, services, and study spaces</w:t>
        </w:r>
      </w:hyperlink>
      <w:r>
        <w:rPr>
          <w:color w:val="000000"/>
        </w:rPr>
        <w:t>. Further, as this class requires students to complete a bibliography and research paper, both the </w:t>
      </w:r>
      <w:hyperlink r:id="rId40" w:history="1">
        <w:r w:rsidR="006B1CD7" w:rsidRPr="00A25C3F">
          <w:rPr>
            <w:rStyle w:val="Hyperlink"/>
          </w:rPr>
          <w:t>Anthropology Library Guide</w:t>
        </w:r>
      </w:hyperlink>
      <w:r>
        <w:rPr>
          <w:color w:val="000000"/>
        </w:rPr>
        <w:t> and the </w:t>
      </w:r>
      <w:hyperlink r:id="rId41" w:history="1">
        <w:r w:rsidR="006B1CD7" w:rsidRPr="00A25C3F">
          <w:rPr>
            <w:rStyle w:val="Hyperlink"/>
          </w:rPr>
          <w:t>Anthropology Assignment Guide</w:t>
        </w:r>
      </w:hyperlink>
      <w:r>
        <w:rPr>
          <w:color w:val="000000"/>
        </w:rPr>
        <w:t> may be of assistance. You can also contact the </w:t>
      </w:r>
      <w:hyperlink r:id="rId42">
        <w:r w:rsidR="006B1CD7">
          <w:rPr>
            <w:color w:val="000000"/>
          </w:rPr>
          <w:t>Anthropology Librarian</w:t>
        </w:r>
      </w:hyperlink>
      <w:r>
        <w:rPr>
          <w:color w:val="000000"/>
        </w:rPr>
        <w:t> directly for help with developing your research topic/question, searching for sources, and evaluating information. And you can also </w:t>
      </w:r>
      <w:hyperlink r:id="rId43" w:history="1">
        <w:r w:rsidR="006B1CD7" w:rsidRPr="00A25C3F">
          <w:rPr>
            <w:rStyle w:val="Hyperlink"/>
          </w:rPr>
          <w:t>Ask A Librarian</w:t>
        </w:r>
      </w:hyperlink>
      <w:r>
        <w:rPr>
          <w:color w:val="000000"/>
        </w:rPr>
        <w:t> for help by email, chat, text, or phone.</w:t>
      </w:r>
    </w:p>
    <w:p w14:paraId="0000036B" w14:textId="77777777" w:rsidR="006B1CD7" w:rsidRDefault="006B1CD7">
      <w:pPr>
        <w:widowControl w:val="0"/>
        <w:rPr>
          <w:color w:val="000000"/>
        </w:rPr>
      </w:pPr>
    </w:p>
    <w:p w14:paraId="0000036C" w14:textId="77777777" w:rsidR="006B1CD7" w:rsidRDefault="00000000">
      <w:pPr>
        <w:spacing w:line="240" w:lineRule="auto"/>
        <w:rPr>
          <w:b/>
          <w:color w:val="6B0C0B"/>
        </w:rPr>
      </w:pPr>
      <w:r>
        <w:rPr>
          <w:b/>
          <w:color w:val="6B0C0B"/>
        </w:rPr>
        <w:t xml:space="preserve">Health and </w:t>
      </w:r>
      <w:sdt>
        <w:sdtPr>
          <w:tag w:val="goog_rdk_54"/>
          <w:id w:val="110922807"/>
        </w:sdtPr>
        <w:sdtContent/>
      </w:sdt>
      <w:r>
        <w:rPr>
          <w:b/>
          <w:color w:val="6B0C0B"/>
        </w:rPr>
        <w:t>Wellness</w:t>
      </w:r>
    </w:p>
    <w:p w14:paraId="0000036D" w14:textId="29CBBDF3" w:rsidR="006B1CD7" w:rsidRDefault="00000000">
      <w:pPr>
        <w:numPr>
          <w:ilvl w:val="0"/>
          <w:numId w:val="12"/>
        </w:numPr>
        <w:pBdr>
          <w:top w:val="nil"/>
          <w:left w:val="nil"/>
          <w:bottom w:val="nil"/>
          <w:right w:val="nil"/>
          <w:between w:val="nil"/>
        </w:pBdr>
        <w:spacing w:line="259" w:lineRule="auto"/>
        <w:jc w:val="both"/>
        <w:rPr>
          <w:color w:val="000000"/>
        </w:rPr>
      </w:pPr>
      <w:r w:rsidRPr="00AE0352">
        <w:rPr>
          <w:i/>
          <w:iCs/>
          <w:color w:val="000000"/>
        </w:rPr>
        <w:t>U Matter, We Care</w:t>
      </w:r>
      <w:r>
        <w:rPr>
          <w:color w:val="000000"/>
        </w:rPr>
        <w:t xml:space="preserve">: If you or someone you know is in distress, please contact </w:t>
      </w:r>
      <w:hyperlink r:id="rId44" w:history="1">
        <w:r w:rsidR="006B1CD7" w:rsidRPr="00AE0352">
          <w:rPr>
            <w:rStyle w:val="Hyperlink"/>
          </w:rPr>
          <w:t>umatter@ufl.edu</w:t>
        </w:r>
      </w:hyperlink>
      <w:r>
        <w:rPr>
          <w:color w:val="000000"/>
        </w:rPr>
        <w:t xml:space="preserve">,  </w:t>
      </w:r>
      <w:hyperlink r:id="rId45" w:history="1">
        <w:r w:rsidR="006B1CD7" w:rsidRPr="00AE0352">
          <w:rPr>
            <w:rStyle w:val="Hyperlink"/>
          </w:rPr>
          <w:t>352-392-1575</w:t>
        </w:r>
      </w:hyperlink>
      <w:r>
        <w:rPr>
          <w:color w:val="000000"/>
        </w:rPr>
        <w:t xml:space="preserve">, or visit U Matter, We Care website to refer or report a concern and a team member will reach out to the student in distress. </w:t>
      </w:r>
      <w:hyperlink r:id="rId46" w:history="1">
        <w:r w:rsidR="006B1CD7" w:rsidRPr="00AE0352">
          <w:rPr>
            <w:rStyle w:val="Hyperlink"/>
          </w:rPr>
          <w:t>http://www.umatter.ufl.edu/</w:t>
        </w:r>
      </w:hyperlink>
      <w:r>
        <w:rPr>
          <w:color w:val="000000"/>
        </w:rPr>
        <w:t xml:space="preserve"> </w:t>
      </w:r>
    </w:p>
    <w:p w14:paraId="0000036E" w14:textId="1F3CEEBB" w:rsidR="006B1CD7" w:rsidRDefault="00000000">
      <w:pPr>
        <w:numPr>
          <w:ilvl w:val="0"/>
          <w:numId w:val="12"/>
        </w:numPr>
        <w:pBdr>
          <w:top w:val="nil"/>
          <w:left w:val="nil"/>
          <w:bottom w:val="nil"/>
          <w:right w:val="nil"/>
          <w:between w:val="nil"/>
        </w:pBdr>
        <w:spacing w:line="259" w:lineRule="auto"/>
        <w:jc w:val="both"/>
        <w:rPr>
          <w:color w:val="000000"/>
        </w:rPr>
      </w:pPr>
      <w:r w:rsidRPr="00AE0352">
        <w:rPr>
          <w:i/>
          <w:iCs/>
          <w:color w:val="000000"/>
        </w:rPr>
        <w:t>Counseling and Wellness Center</w:t>
      </w:r>
      <w:r>
        <w:rPr>
          <w:color w:val="000000"/>
        </w:rPr>
        <w:t xml:space="preserve">: Visit the Counseling and Wellness Center website or call </w:t>
      </w:r>
      <w:hyperlink r:id="rId47" w:history="1">
        <w:r w:rsidR="006B1CD7" w:rsidRPr="00AE0352">
          <w:rPr>
            <w:rStyle w:val="Hyperlink"/>
          </w:rPr>
          <w:t>352- 392-1575</w:t>
        </w:r>
      </w:hyperlink>
      <w:r>
        <w:rPr>
          <w:color w:val="000000"/>
        </w:rPr>
        <w:t xml:space="preserve"> for information on crisis services as well as non-crisis services. </w:t>
      </w:r>
      <w:hyperlink r:id="rId48" w:history="1">
        <w:r w:rsidR="006B1CD7" w:rsidRPr="00AE0352">
          <w:rPr>
            <w:rStyle w:val="Hyperlink"/>
          </w:rPr>
          <w:t>https://counseling.ufl.edu</w:t>
        </w:r>
      </w:hyperlink>
      <w:r>
        <w:rPr>
          <w:color w:val="000000"/>
        </w:rPr>
        <w:t xml:space="preserve"> </w:t>
      </w:r>
    </w:p>
    <w:p w14:paraId="0000036F" w14:textId="04F56504" w:rsidR="006B1CD7" w:rsidRDefault="00000000">
      <w:pPr>
        <w:numPr>
          <w:ilvl w:val="0"/>
          <w:numId w:val="12"/>
        </w:numPr>
        <w:pBdr>
          <w:top w:val="nil"/>
          <w:left w:val="nil"/>
          <w:bottom w:val="nil"/>
          <w:right w:val="nil"/>
          <w:between w:val="nil"/>
        </w:pBdr>
        <w:spacing w:line="259" w:lineRule="auto"/>
        <w:jc w:val="both"/>
        <w:rPr>
          <w:color w:val="000000"/>
        </w:rPr>
      </w:pPr>
      <w:r w:rsidRPr="00AE0352">
        <w:rPr>
          <w:i/>
          <w:iCs/>
          <w:color w:val="000000"/>
        </w:rPr>
        <w:t>Student Health Care Center</w:t>
      </w:r>
      <w:r>
        <w:rPr>
          <w:color w:val="000000"/>
        </w:rPr>
        <w:t xml:space="preserve">: Call </w:t>
      </w:r>
      <w:hyperlink r:id="rId49" w:history="1">
        <w:r w:rsidR="006B1CD7" w:rsidRPr="00AE0352">
          <w:rPr>
            <w:rStyle w:val="Hyperlink"/>
          </w:rPr>
          <w:t>352-392-1161</w:t>
        </w:r>
      </w:hyperlink>
      <w:r>
        <w:rPr>
          <w:color w:val="000000"/>
        </w:rPr>
        <w:t xml:space="preserve"> for 24/7 information to help you find the care you need, or visit the Student Health Care Center website.</w:t>
      </w:r>
    </w:p>
    <w:p w14:paraId="00000370" w14:textId="4CE764A9" w:rsidR="006B1CD7" w:rsidRDefault="00000000">
      <w:pPr>
        <w:numPr>
          <w:ilvl w:val="0"/>
          <w:numId w:val="12"/>
        </w:numPr>
        <w:pBdr>
          <w:top w:val="nil"/>
          <w:left w:val="nil"/>
          <w:bottom w:val="nil"/>
          <w:right w:val="nil"/>
          <w:between w:val="nil"/>
        </w:pBdr>
        <w:spacing w:line="259" w:lineRule="auto"/>
        <w:jc w:val="both"/>
        <w:rPr>
          <w:color w:val="000000"/>
        </w:rPr>
      </w:pPr>
      <w:r w:rsidRPr="00AE0352">
        <w:rPr>
          <w:i/>
          <w:iCs/>
          <w:color w:val="000000"/>
        </w:rPr>
        <w:t>University Police Department</w:t>
      </w:r>
      <w:r>
        <w:rPr>
          <w:color w:val="000000"/>
        </w:rPr>
        <w:t xml:space="preserve">: Visit UF Police Department website or call </w:t>
      </w:r>
      <w:hyperlink r:id="rId50" w:history="1">
        <w:r w:rsidR="006B1CD7" w:rsidRPr="00AE0352">
          <w:rPr>
            <w:rStyle w:val="Hyperlink"/>
          </w:rPr>
          <w:t>352-392-1111</w:t>
        </w:r>
      </w:hyperlink>
      <w:r>
        <w:rPr>
          <w:color w:val="000000"/>
        </w:rPr>
        <w:t xml:space="preserve"> (or 9- 1-1 for emergencies).</w:t>
      </w:r>
    </w:p>
    <w:p w14:paraId="00000371" w14:textId="0F46FDD8" w:rsidR="006B1CD7" w:rsidRDefault="00000000">
      <w:pPr>
        <w:numPr>
          <w:ilvl w:val="0"/>
          <w:numId w:val="12"/>
        </w:numPr>
        <w:pBdr>
          <w:top w:val="nil"/>
          <w:left w:val="nil"/>
          <w:bottom w:val="nil"/>
          <w:right w:val="nil"/>
          <w:between w:val="nil"/>
        </w:pBdr>
        <w:spacing w:line="259" w:lineRule="auto"/>
        <w:jc w:val="both"/>
        <w:rPr>
          <w:color w:val="000000"/>
        </w:rPr>
      </w:pPr>
      <w:r w:rsidRPr="00AE0352">
        <w:rPr>
          <w:i/>
          <w:iCs/>
          <w:color w:val="000000"/>
        </w:rPr>
        <w:t>UF Health Shands Emergency Room / Trauma Center</w:t>
      </w:r>
      <w:r>
        <w:rPr>
          <w:color w:val="000000"/>
        </w:rPr>
        <w:t xml:space="preserve">: For immediate medical care call </w:t>
      </w:r>
      <w:hyperlink r:id="rId51" w:history="1">
        <w:r w:rsidR="006B1CD7" w:rsidRPr="00AE0352">
          <w:rPr>
            <w:rStyle w:val="Hyperlink"/>
          </w:rPr>
          <w:t>352- 733-0111</w:t>
        </w:r>
      </w:hyperlink>
      <w:r>
        <w:rPr>
          <w:color w:val="000000"/>
        </w:rPr>
        <w:t xml:space="preserve"> or go to the emergency room at 1515 SW Archer Road, Gainesville, FL 32608; Visit the UF Health Emergency Room and Trauma Center website.</w:t>
      </w:r>
    </w:p>
    <w:p w14:paraId="00000372" w14:textId="146034DE" w:rsidR="006B1CD7" w:rsidRDefault="00000000">
      <w:pPr>
        <w:numPr>
          <w:ilvl w:val="0"/>
          <w:numId w:val="12"/>
        </w:numPr>
        <w:pBdr>
          <w:top w:val="nil"/>
          <w:left w:val="nil"/>
          <w:bottom w:val="nil"/>
          <w:right w:val="nil"/>
          <w:between w:val="nil"/>
        </w:pBdr>
        <w:spacing w:after="18" w:line="259" w:lineRule="auto"/>
        <w:jc w:val="both"/>
        <w:rPr>
          <w:color w:val="000000"/>
        </w:rPr>
      </w:pPr>
      <w:proofErr w:type="spellStart"/>
      <w:r w:rsidRPr="00AE0352">
        <w:rPr>
          <w:i/>
          <w:iCs/>
          <w:color w:val="000000"/>
        </w:rPr>
        <w:t>GatorWell</w:t>
      </w:r>
      <w:proofErr w:type="spellEnd"/>
      <w:r w:rsidRPr="00AE0352">
        <w:rPr>
          <w:i/>
          <w:iCs/>
          <w:color w:val="000000"/>
        </w:rPr>
        <w:t xml:space="preserve"> Health Promotion Services</w:t>
      </w:r>
      <w:r>
        <w:rPr>
          <w:color w:val="000000"/>
        </w:rPr>
        <w:t xml:space="preserve">: For prevention services focused on optimal wellbeing, including Wellness Coaching for Academic Success, visit the </w:t>
      </w:r>
      <w:proofErr w:type="spellStart"/>
      <w:r>
        <w:rPr>
          <w:color w:val="000000"/>
        </w:rPr>
        <w:t>GatorWell</w:t>
      </w:r>
      <w:proofErr w:type="spellEnd"/>
      <w:r>
        <w:rPr>
          <w:color w:val="000000"/>
        </w:rPr>
        <w:t xml:space="preserve"> website or call </w:t>
      </w:r>
      <w:hyperlink r:id="rId52" w:history="1">
        <w:r w:rsidR="006B1CD7" w:rsidRPr="00987BAB">
          <w:rPr>
            <w:rStyle w:val="Hyperlink"/>
          </w:rPr>
          <w:t>352- 273-4450</w:t>
        </w:r>
      </w:hyperlink>
      <w:r>
        <w:rPr>
          <w:color w:val="000000"/>
        </w:rPr>
        <w:t>.</w:t>
      </w:r>
    </w:p>
    <w:p w14:paraId="00000373" w14:textId="77777777" w:rsidR="006B1CD7" w:rsidRDefault="006B1CD7">
      <w:pPr>
        <w:spacing w:line="240" w:lineRule="auto"/>
        <w:rPr>
          <w:color w:val="0000FF"/>
        </w:rPr>
      </w:pPr>
    </w:p>
    <w:p w14:paraId="00000374" w14:textId="77777777" w:rsidR="006B1CD7" w:rsidRDefault="00000000">
      <w:pPr>
        <w:spacing w:line="240" w:lineRule="auto"/>
        <w:rPr>
          <w:b/>
          <w:color w:val="6B0C0B"/>
        </w:rPr>
      </w:pPr>
      <w:r>
        <w:rPr>
          <w:b/>
          <w:color w:val="6B0C0B"/>
        </w:rPr>
        <w:t>Academic Resources</w:t>
      </w:r>
    </w:p>
    <w:p w14:paraId="00000376" w14:textId="2D84424F" w:rsidR="006B1CD7" w:rsidRDefault="00000000">
      <w:pPr>
        <w:numPr>
          <w:ilvl w:val="0"/>
          <w:numId w:val="12"/>
        </w:numPr>
        <w:pBdr>
          <w:top w:val="nil"/>
          <w:left w:val="nil"/>
          <w:bottom w:val="nil"/>
          <w:right w:val="nil"/>
          <w:between w:val="nil"/>
        </w:pBdr>
        <w:spacing w:line="259" w:lineRule="auto"/>
        <w:jc w:val="both"/>
        <w:rPr>
          <w:color w:val="000000"/>
        </w:rPr>
      </w:pPr>
      <w:r>
        <w:rPr>
          <w:color w:val="000000"/>
        </w:rPr>
        <w:t xml:space="preserve">E-learning technical support: Contact the UF Computing Help Desk at </w:t>
      </w:r>
      <w:hyperlink r:id="rId53" w:history="1">
        <w:r w:rsidR="006B1CD7" w:rsidRPr="008F0983">
          <w:rPr>
            <w:rStyle w:val="Hyperlink"/>
          </w:rPr>
          <w:t>352-392-4357</w:t>
        </w:r>
      </w:hyperlink>
      <w:r>
        <w:rPr>
          <w:color w:val="000000"/>
        </w:rPr>
        <w:t xml:space="preserve"> or via e- mail at </w:t>
      </w:r>
      <w:hyperlink r:id="rId54" w:history="1">
        <w:r w:rsidR="006B1CD7" w:rsidRPr="008F0983">
          <w:rPr>
            <w:rStyle w:val="Hyperlink"/>
          </w:rPr>
          <w:t>helpdesk@ufl.edu</w:t>
        </w:r>
      </w:hyperlink>
      <w:r>
        <w:rPr>
          <w:color w:val="000000"/>
        </w:rPr>
        <w:t xml:space="preserve"> </w:t>
      </w:r>
    </w:p>
    <w:p w14:paraId="00000377" w14:textId="07740F05" w:rsidR="006B1CD7" w:rsidRDefault="00000000">
      <w:pPr>
        <w:numPr>
          <w:ilvl w:val="0"/>
          <w:numId w:val="12"/>
        </w:numPr>
        <w:pBdr>
          <w:top w:val="nil"/>
          <w:left w:val="nil"/>
          <w:bottom w:val="nil"/>
          <w:right w:val="nil"/>
          <w:between w:val="nil"/>
        </w:pBdr>
        <w:spacing w:line="259" w:lineRule="auto"/>
        <w:jc w:val="both"/>
        <w:rPr>
          <w:color w:val="000000"/>
        </w:rPr>
      </w:pPr>
      <w:r>
        <w:rPr>
          <w:color w:val="000000"/>
        </w:rPr>
        <w:t xml:space="preserve">Career Connections Center: Reitz Union Suite 1300, </w:t>
      </w:r>
      <w:bookmarkStart w:id="3" w:name="_Hlk206249988"/>
      <w:r w:rsidR="008F0983">
        <w:rPr>
          <w:color w:val="000000"/>
        </w:rPr>
        <w:fldChar w:fldCharType="begin"/>
      </w:r>
      <w:r w:rsidR="008F0983">
        <w:rPr>
          <w:color w:val="000000"/>
        </w:rPr>
        <w:instrText>HYPERLINK "352-392-1601"</w:instrText>
      </w:r>
      <w:r w:rsidR="008F0983">
        <w:rPr>
          <w:color w:val="000000"/>
        </w:rPr>
      </w:r>
      <w:r w:rsidR="008F0983">
        <w:rPr>
          <w:color w:val="000000"/>
        </w:rPr>
        <w:fldChar w:fldCharType="separate"/>
      </w:r>
      <w:r w:rsidRPr="008F0983">
        <w:rPr>
          <w:rStyle w:val="Hyperlink"/>
        </w:rPr>
        <w:t>352-392-1601</w:t>
      </w:r>
      <w:bookmarkEnd w:id="3"/>
      <w:r w:rsidR="008F0983">
        <w:rPr>
          <w:color w:val="000000"/>
        </w:rPr>
        <w:fldChar w:fldCharType="end"/>
      </w:r>
      <w:r>
        <w:rPr>
          <w:color w:val="000000"/>
        </w:rPr>
        <w:t>. Career assistance and counseling services.</w:t>
      </w:r>
    </w:p>
    <w:p w14:paraId="00000378" w14:textId="43DB4EDA" w:rsidR="006B1CD7" w:rsidRDefault="00000000">
      <w:pPr>
        <w:numPr>
          <w:ilvl w:val="0"/>
          <w:numId w:val="12"/>
        </w:numPr>
        <w:pBdr>
          <w:top w:val="nil"/>
          <w:left w:val="nil"/>
          <w:bottom w:val="nil"/>
          <w:right w:val="nil"/>
          <w:between w:val="nil"/>
        </w:pBdr>
        <w:spacing w:line="259" w:lineRule="auto"/>
        <w:jc w:val="both"/>
        <w:rPr>
          <w:color w:val="000000"/>
        </w:rPr>
      </w:pPr>
      <w:r>
        <w:rPr>
          <w:color w:val="000000"/>
        </w:rPr>
        <w:lastRenderedPageBreak/>
        <w:t xml:space="preserve">Library Support: Various ways to receive assistance with respect to using the libraries or finding resources. Call </w:t>
      </w:r>
      <w:hyperlink r:id="rId55" w:history="1">
        <w:r w:rsidR="006B1CD7" w:rsidRPr="008F0983">
          <w:rPr>
            <w:rStyle w:val="Hyperlink"/>
          </w:rPr>
          <w:t>866-281-6309</w:t>
        </w:r>
      </w:hyperlink>
      <w:r>
        <w:rPr>
          <w:color w:val="000000"/>
        </w:rPr>
        <w:t xml:space="preserve"> or email </w:t>
      </w:r>
      <w:hyperlink r:id="rId56" w:history="1">
        <w:r w:rsidR="006B1CD7" w:rsidRPr="008F0983">
          <w:rPr>
            <w:rStyle w:val="Hyperlink"/>
          </w:rPr>
          <w:t>ask@ufl.libanswers.com</w:t>
        </w:r>
      </w:hyperlink>
      <w:r>
        <w:rPr>
          <w:color w:val="000000"/>
        </w:rPr>
        <w:t xml:space="preserve"> for more information.</w:t>
      </w:r>
    </w:p>
    <w:p w14:paraId="00000379" w14:textId="48CC39A6" w:rsidR="006B1CD7" w:rsidRDefault="00000000">
      <w:pPr>
        <w:numPr>
          <w:ilvl w:val="0"/>
          <w:numId w:val="12"/>
        </w:numPr>
        <w:pBdr>
          <w:top w:val="nil"/>
          <w:left w:val="nil"/>
          <w:bottom w:val="nil"/>
          <w:right w:val="nil"/>
          <w:between w:val="nil"/>
        </w:pBdr>
        <w:spacing w:line="259" w:lineRule="auto"/>
        <w:jc w:val="both"/>
        <w:rPr>
          <w:color w:val="000000"/>
        </w:rPr>
      </w:pPr>
      <w:r>
        <w:rPr>
          <w:color w:val="000000"/>
        </w:rPr>
        <w:t xml:space="preserve">ANTHROPOLOGY’S Library Page: </w:t>
      </w:r>
      <w:hyperlink r:id="rId57" w:history="1">
        <w:r w:rsidR="006B1CD7" w:rsidRPr="008F0983">
          <w:rPr>
            <w:rStyle w:val="Hyperlink"/>
          </w:rPr>
          <w:t>https://guides.uflib.ufl.edu/anthroUF/home</w:t>
        </w:r>
      </w:hyperlink>
      <w:r>
        <w:rPr>
          <w:color w:val="000000"/>
        </w:rPr>
        <w:t xml:space="preserve"> </w:t>
      </w:r>
    </w:p>
    <w:p w14:paraId="0000037A" w14:textId="64733311" w:rsidR="006B1CD7" w:rsidRDefault="00000000">
      <w:pPr>
        <w:numPr>
          <w:ilvl w:val="0"/>
          <w:numId w:val="12"/>
        </w:numPr>
        <w:pBdr>
          <w:top w:val="nil"/>
          <w:left w:val="nil"/>
          <w:bottom w:val="nil"/>
          <w:right w:val="nil"/>
          <w:between w:val="nil"/>
        </w:pBdr>
        <w:spacing w:line="259" w:lineRule="auto"/>
        <w:jc w:val="both"/>
        <w:rPr>
          <w:color w:val="000000"/>
        </w:rPr>
      </w:pPr>
      <w:r>
        <w:rPr>
          <w:b/>
          <w:color w:val="000000"/>
        </w:rPr>
        <w:t>Ginessa Maha</w:t>
      </w:r>
      <w:r>
        <w:rPr>
          <w:color w:val="000000"/>
        </w:rPr>
        <w:t xml:space="preserve">r (Anthropology Librarian): </w:t>
      </w:r>
      <w:hyperlink r:id="rId58" w:history="1">
        <w:r w:rsidR="008F0983" w:rsidRPr="008F0983">
          <w:rPr>
            <w:rStyle w:val="Hyperlink"/>
          </w:rPr>
          <w:t>ask@ufl.libanswers.com</w:t>
        </w:r>
      </w:hyperlink>
      <w:r>
        <w:rPr>
          <w:color w:val="000000"/>
        </w:rPr>
        <w:t>, office: Library West rm.500</w:t>
      </w:r>
    </w:p>
    <w:p w14:paraId="0000037B" w14:textId="75A6AA52" w:rsidR="006B1CD7" w:rsidRDefault="00000000">
      <w:pPr>
        <w:numPr>
          <w:ilvl w:val="0"/>
          <w:numId w:val="12"/>
        </w:numPr>
        <w:pBdr>
          <w:top w:val="nil"/>
          <w:left w:val="nil"/>
          <w:bottom w:val="nil"/>
          <w:right w:val="nil"/>
          <w:between w:val="nil"/>
        </w:pBdr>
        <w:spacing w:line="259" w:lineRule="auto"/>
        <w:jc w:val="both"/>
        <w:rPr>
          <w:color w:val="000000"/>
        </w:rPr>
      </w:pPr>
      <w:r>
        <w:rPr>
          <w:color w:val="000000"/>
        </w:rPr>
        <w:t xml:space="preserve">Teaching Center: 1317 Turlington Hall, </w:t>
      </w:r>
      <w:hyperlink r:id="rId59" w:history="1">
        <w:r w:rsidR="006B1CD7" w:rsidRPr="008F0983">
          <w:rPr>
            <w:rStyle w:val="Hyperlink"/>
          </w:rPr>
          <w:t>352-392-2010</w:t>
        </w:r>
      </w:hyperlink>
      <w:r>
        <w:rPr>
          <w:color w:val="000000"/>
        </w:rPr>
        <w:t xml:space="preserve"> or to make an appointment </w:t>
      </w:r>
      <w:hyperlink r:id="rId60" w:history="1">
        <w:r w:rsidR="006B1CD7" w:rsidRPr="008F0983">
          <w:rPr>
            <w:rStyle w:val="Hyperlink"/>
          </w:rPr>
          <w:t>352- 392-6420</w:t>
        </w:r>
      </w:hyperlink>
      <w:r>
        <w:rPr>
          <w:color w:val="000000"/>
        </w:rPr>
        <w:t>. General study skills and tutoring.</w:t>
      </w:r>
    </w:p>
    <w:p w14:paraId="0000037C" w14:textId="68880CBF" w:rsidR="006B1CD7" w:rsidRDefault="00000000">
      <w:pPr>
        <w:numPr>
          <w:ilvl w:val="0"/>
          <w:numId w:val="12"/>
        </w:numPr>
        <w:pBdr>
          <w:top w:val="nil"/>
          <w:left w:val="nil"/>
          <w:bottom w:val="nil"/>
          <w:right w:val="nil"/>
          <w:between w:val="nil"/>
        </w:pBdr>
        <w:spacing w:after="18" w:line="259" w:lineRule="auto"/>
        <w:jc w:val="both"/>
        <w:rPr>
          <w:color w:val="000000"/>
        </w:rPr>
      </w:pPr>
      <w:r>
        <w:rPr>
          <w:color w:val="000000"/>
        </w:rPr>
        <w:t xml:space="preserve">Writing Studio: Daytime (9:30am-3:30pm): 2215 Turlington Hall, </w:t>
      </w:r>
      <w:hyperlink r:id="rId61" w:history="1">
        <w:r w:rsidR="006B1CD7" w:rsidRPr="008F0983">
          <w:rPr>
            <w:rStyle w:val="Hyperlink"/>
          </w:rPr>
          <w:t>352-846-1138</w:t>
        </w:r>
      </w:hyperlink>
      <w:r>
        <w:rPr>
          <w:color w:val="000000"/>
        </w:rPr>
        <w:t xml:space="preserve"> | Evening (5:00pm-7:00pm): 1545 W University Avenue (Library West, Rm. 339). Help brainstorming, formatting, and writing papers.</w:t>
      </w:r>
    </w:p>
    <w:sectPr w:rsidR="006B1CD7">
      <w:pgSz w:w="12240" w:h="15840"/>
      <w:pgMar w:top="1440" w:right="1440" w:bottom="1440" w:left="1440" w:header="720" w:footer="2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EB695" w14:textId="77777777" w:rsidR="00A45D62" w:rsidRDefault="00A45D62">
      <w:pPr>
        <w:spacing w:line="240" w:lineRule="auto"/>
      </w:pPr>
      <w:r>
        <w:separator/>
      </w:r>
    </w:p>
  </w:endnote>
  <w:endnote w:type="continuationSeparator" w:id="0">
    <w:p w14:paraId="0945D755" w14:textId="77777777" w:rsidR="00A45D62" w:rsidRDefault="00A45D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6B2C31A-672C-4E14-BF3C-46F81AFDC4FF}"/>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embedRegular r:id="rId2" w:fontKey="{027692EE-09A8-44D9-B16D-C96A3AB9CDAB}"/>
    <w:embedBold r:id="rId3" w:fontKey="{CC9BEA45-0E74-4441-9F7F-65DFFBA75874}"/>
    <w:embedItalic r:id="rId4" w:fontKey="{1E52ADE3-A951-4165-8132-DB211BE32C4A}"/>
    <w:embedBoldItalic r:id="rId5" w:fontKey="{4C91DBE3-DC97-42A2-991D-9A9564157553}"/>
  </w:font>
  <w:font w:name="Tahoma">
    <w:panose1 w:val="020B0604030504040204"/>
    <w:charset w:val="00"/>
    <w:family w:val="swiss"/>
    <w:pitch w:val="variable"/>
    <w:sig w:usb0="E1002EFF" w:usb1="C000605B" w:usb2="00000029" w:usb3="00000000" w:csb0="000101FF" w:csb1="00000000"/>
    <w:embedRegular r:id="rId6" w:fontKey="{3001B4A7-FA40-4DE8-B5BE-C8A7E367D874}"/>
  </w:font>
  <w:font w:name="Times New Roman (Headings CS)">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embedRegular r:id="rId7" w:fontKey="{998DEE18-1561-4C6D-BDAE-A230F1D68BEE}"/>
  </w:font>
  <w:font w:name="Gill Sans Nova Light">
    <w:charset w:val="00"/>
    <w:family w:val="swiss"/>
    <w:pitch w:val="variable"/>
    <w:sig w:usb0="80000287" w:usb1="00000002" w:usb2="00000000" w:usb3="00000000" w:csb0="0000009F" w:csb1="00000000"/>
    <w:embedRegular r:id="rId8" w:fontKey="{48E81DDE-BECD-417D-A7C1-7BC41480BC56}"/>
  </w:font>
  <w:font w:name="Consolas">
    <w:panose1 w:val="020B0609020204030204"/>
    <w:charset w:val="00"/>
    <w:family w:val="modern"/>
    <w:pitch w:val="fixed"/>
    <w:sig w:usb0="E00006FF" w:usb1="0000FCFF" w:usb2="00000001" w:usb3="00000000" w:csb0="0000019F" w:csb1="00000000"/>
    <w:embedRegular r:id="rId9" w:fontKey="{6ABA127D-B3DE-4E30-B803-3C0962BD4E91}"/>
  </w:font>
  <w:font w:name="Gill Sans Nova">
    <w:charset w:val="00"/>
    <w:family w:val="swiss"/>
    <w:pitch w:val="variable"/>
    <w:sig w:usb0="80000287" w:usb1="00000002" w:usb2="00000000" w:usb3="00000000" w:csb0="0000009F" w:csb1="00000000"/>
    <w:embedRegular r:id="rId10" w:fontKey="{FA1C8DC0-4465-4052-87B4-00D493EE1AB1}"/>
  </w:font>
  <w:font w:name="Calibri">
    <w:panose1 w:val="020F0502020204030204"/>
    <w:charset w:val="00"/>
    <w:family w:val="swiss"/>
    <w:pitch w:val="variable"/>
    <w:sig w:usb0="E4002EFF" w:usb1="C200247B" w:usb2="00000009" w:usb3="00000000" w:csb0="000001FF" w:csb1="00000000"/>
    <w:embedRegular r:id="rId11" w:fontKey="{4D424022-FA3E-44BA-8AC9-98FCE3D62AAC}"/>
    <w:embedBold r:id="rId12" w:fontKey="{E7481545-3516-4A08-A7F9-6DD27574B251}"/>
  </w:font>
  <w:font w:name="Gill Sans">
    <w:charset w:val="00"/>
    <w:family w:val="auto"/>
    <w:pitch w:val="default"/>
    <w:embedRegular r:id="rId13" w:fontKey="{033DE31F-C364-4525-A2AE-4D17632C538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37D" w14:textId="4D8D1BEA" w:rsidR="006B1CD7" w:rsidRDefault="00000000">
    <w:pPr>
      <w:pBdr>
        <w:top w:val="nil"/>
        <w:left w:val="nil"/>
        <w:bottom w:val="nil"/>
        <w:right w:val="nil"/>
        <w:between w:val="nil"/>
      </w:pBdr>
      <w:spacing w:after="180"/>
      <w:jc w:val="center"/>
      <w:rPr>
        <w:rFonts w:ascii="Gill Sans" w:eastAsia="Gill Sans" w:hAnsi="Gill Sans" w:cs="Gill Sans"/>
        <w:color w:val="000000"/>
        <w:sz w:val="32"/>
        <w:szCs w:val="32"/>
      </w:rPr>
    </w:pPr>
    <w:r>
      <w:rPr>
        <w:rFonts w:ascii="Gill Sans" w:eastAsia="Gill Sans" w:hAnsi="Gill Sans" w:cs="Gill Sans"/>
        <w:color w:val="000000"/>
        <w:sz w:val="32"/>
        <w:szCs w:val="32"/>
      </w:rPr>
      <w:fldChar w:fldCharType="begin"/>
    </w:r>
    <w:r>
      <w:rPr>
        <w:rFonts w:ascii="Gill Sans" w:eastAsia="Gill Sans" w:hAnsi="Gill Sans" w:cs="Gill Sans"/>
        <w:color w:val="000000"/>
        <w:sz w:val="32"/>
        <w:szCs w:val="32"/>
      </w:rPr>
      <w:instrText>PAGE</w:instrText>
    </w:r>
    <w:r>
      <w:rPr>
        <w:rFonts w:ascii="Gill Sans" w:eastAsia="Gill Sans" w:hAnsi="Gill Sans" w:cs="Gill Sans"/>
        <w:color w:val="000000"/>
        <w:sz w:val="32"/>
        <w:szCs w:val="32"/>
      </w:rPr>
      <w:fldChar w:fldCharType="separate"/>
    </w:r>
    <w:r w:rsidR="00B64DE1">
      <w:rPr>
        <w:rFonts w:ascii="Gill Sans" w:eastAsia="Gill Sans" w:hAnsi="Gill Sans" w:cs="Gill Sans"/>
        <w:noProof/>
        <w:color w:val="000000"/>
        <w:sz w:val="32"/>
        <w:szCs w:val="32"/>
      </w:rPr>
      <w:t>2</w:t>
    </w:r>
    <w:r>
      <w:rPr>
        <w:rFonts w:ascii="Gill Sans" w:eastAsia="Gill Sans" w:hAnsi="Gill Sans" w:cs="Gill Sans"/>
        <w:color w:val="000000"/>
        <w:sz w:val="32"/>
        <w:szCs w:val="32"/>
      </w:rPr>
      <w:fldChar w:fldCharType="end"/>
    </w:r>
  </w:p>
  <w:p w14:paraId="0000037E" w14:textId="77777777" w:rsidR="006B1CD7" w:rsidRDefault="006B1CD7">
    <w:pPr>
      <w:pBdr>
        <w:top w:val="nil"/>
        <w:left w:val="nil"/>
        <w:bottom w:val="nil"/>
        <w:right w:val="nil"/>
        <w:between w:val="nil"/>
      </w:pBdr>
      <w:spacing w:after="180"/>
      <w:jc w:val="center"/>
      <w:rPr>
        <w:rFonts w:ascii="Gill Sans" w:eastAsia="Gill Sans" w:hAnsi="Gill Sans" w:cs="Gill Sans"/>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37F" w14:textId="06F3AEFF" w:rsidR="006B1CD7" w:rsidRDefault="00000000">
    <w:pPr>
      <w:pBdr>
        <w:top w:val="nil"/>
        <w:left w:val="nil"/>
        <w:bottom w:val="nil"/>
        <w:right w:val="nil"/>
        <w:between w:val="nil"/>
      </w:pBdr>
      <w:spacing w:after="180"/>
      <w:jc w:val="center"/>
      <w:rPr>
        <w:rFonts w:ascii="Gill Sans" w:eastAsia="Gill Sans" w:hAnsi="Gill Sans" w:cs="Gill Sans"/>
        <w:color w:val="000000"/>
        <w:sz w:val="32"/>
        <w:szCs w:val="32"/>
      </w:rPr>
    </w:pPr>
    <w:r>
      <w:rPr>
        <w:rFonts w:ascii="Gill Sans" w:eastAsia="Gill Sans" w:hAnsi="Gill Sans" w:cs="Gill Sans"/>
        <w:color w:val="000000"/>
        <w:sz w:val="32"/>
        <w:szCs w:val="32"/>
      </w:rPr>
      <w:fldChar w:fldCharType="begin"/>
    </w:r>
    <w:r>
      <w:rPr>
        <w:rFonts w:ascii="Gill Sans" w:eastAsia="Gill Sans" w:hAnsi="Gill Sans" w:cs="Gill Sans"/>
        <w:color w:val="000000"/>
        <w:sz w:val="32"/>
        <w:szCs w:val="32"/>
      </w:rPr>
      <w:instrText>PAGE</w:instrText>
    </w:r>
    <w:r>
      <w:rPr>
        <w:rFonts w:ascii="Gill Sans" w:eastAsia="Gill Sans" w:hAnsi="Gill Sans" w:cs="Gill Sans"/>
        <w:color w:val="000000"/>
        <w:sz w:val="32"/>
        <w:szCs w:val="32"/>
      </w:rPr>
      <w:fldChar w:fldCharType="separate"/>
    </w:r>
    <w:r w:rsidR="00B64DE1">
      <w:rPr>
        <w:rFonts w:ascii="Gill Sans" w:eastAsia="Gill Sans" w:hAnsi="Gill Sans" w:cs="Gill Sans"/>
        <w:noProof/>
        <w:color w:val="000000"/>
        <w:sz w:val="32"/>
        <w:szCs w:val="32"/>
      </w:rPr>
      <w:t>1</w:t>
    </w:r>
    <w:r>
      <w:rPr>
        <w:rFonts w:ascii="Gill Sans" w:eastAsia="Gill Sans" w:hAnsi="Gill Sans" w:cs="Gill Sans"/>
        <w:color w:val="000000"/>
        <w:sz w:val="32"/>
        <w:szCs w:val="32"/>
      </w:rPr>
      <w:fldChar w:fldCharType="end"/>
    </w:r>
  </w:p>
  <w:p w14:paraId="00000380" w14:textId="77777777" w:rsidR="006B1CD7" w:rsidRDefault="006B1CD7">
    <w:pPr>
      <w:pBdr>
        <w:top w:val="nil"/>
        <w:left w:val="nil"/>
        <w:bottom w:val="nil"/>
        <w:right w:val="nil"/>
        <w:between w:val="nil"/>
      </w:pBdr>
      <w:spacing w:after="180"/>
      <w:rPr>
        <w:rFonts w:ascii="Gill Sans" w:eastAsia="Gill Sans" w:hAnsi="Gill Sans" w:cs="Gill Sans"/>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75015" w14:textId="77777777" w:rsidR="00A45D62" w:rsidRDefault="00A45D62">
      <w:pPr>
        <w:spacing w:line="240" w:lineRule="auto"/>
      </w:pPr>
      <w:r>
        <w:separator/>
      </w:r>
    </w:p>
  </w:footnote>
  <w:footnote w:type="continuationSeparator" w:id="0">
    <w:p w14:paraId="04C6A1B1" w14:textId="77777777" w:rsidR="00A45D62" w:rsidRDefault="00A45D6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A6F77"/>
    <w:multiLevelType w:val="multilevel"/>
    <w:tmpl w:val="0E869CEE"/>
    <w:lvl w:ilvl="0">
      <w:start w:val="1"/>
      <w:numFmt w:val="bullet"/>
      <w:pStyle w:val="ListBullet3"/>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893B68"/>
    <w:multiLevelType w:val="multilevel"/>
    <w:tmpl w:val="733E9838"/>
    <w:lvl w:ilvl="0">
      <w:start w:val="1"/>
      <w:numFmt w:val="decimal"/>
      <w:pStyle w:val="ListNumber5"/>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BF479C"/>
    <w:multiLevelType w:val="multilevel"/>
    <w:tmpl w:val="C486E43C"/>
    <w:lvl w:ilvl="0">
      <w:start w:val="1"/>
      <w:numFmt w:val="bullet"/>
      <w:pStyle w:val="List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7901519"/>
    <w:multiLevelType w:val="multilevel"/>
    <w:tmpl w:val="08C49348"/>
    <w:lvl w:ilvl="0">
      <w:start w:val="1"/>
      <w:numFmt w:val="bullet"/>
      <w:pStyle w:val="ListBullet2"/>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B473B81"/>
    <w:multiLevelType w:val="multilevel"/>
    <w:tmpl w:val="E496CD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95"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E765B15"/>
    <w:multiLevelType w:val="multilevel"/>
    <w:tmpl w:val="011CD1FA"/>
    <w:lvl w:ilvl="0">
      <w:start w:val="1"/>
      <w:numFmt w:val="upperRoman"/>
      <w:pStyle w:val="ListNumber4"/>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2B701D9"/>
    <w:multiLevelType w:val="hybridMultilevel"/>
    <w:tmpl w:val="44C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4C54DF"/>
    <w:multiLevelType w:val="multilevel"/>
    <w:tmpl w:val="632296D6"/>
    <w:lvl w:ilvl="0">
      <w:start w:val="1"/>
      <w:numFmt w:val="decimal"/>
      <w:pStyle w:val="ListNumber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3646DF9"/>
    <w:multiLevelType w:val="multilevel"/>
    <w:tmpl w:val="810AF376"/>
    <w:lvl w:ilvl="0">
      <w:start w:val="1"/>
      <w:numFmt w:val="upperRoman"/>
      <w:pStyle w:val="ListNumber2"/>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5182021"/>
    <w:multiLevelType w:val="hybridMultilevel"/>
    <w:tmpl w:val="1A3CE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5E1C0C"/>
    <w:multiLevelType w:val="multilevel"/>
    <w:tmpl w:val="592AFCCC"/>
    <w:lvl w:ilvl="0">
      <w:start w:val="1"/>
      <w:numFmt w:val="bullet"/>
      <w:pStyle w:val="ListBullet5"/>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6A256A60"/>
    <w:multiLevelType w:val="multilevel"/>
    <w:tmpl w:val="42DC7BE8"/>
    <w:lvl w:ilvl="0">
      <w:start w:val="1"/>
      <w:numFmt w:val="decimal"/>
      <w:pStyle w:val="ListBullet4"/>
      <w:lvlText w:val="%1."/>
      <w:lvlJc w:val="left"/>
      <w:pPr>
        <w:ind w:left="990" w:hanging="360"/>
      </w:pPr>
    </w:lvl>
    <w:lvl w:ilvl="1">
      <w:start w:val="1"/>
      <w:numFmt w:val="lowerLetter"/>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abstractNum w:abstractNumId="12" w15:restartNumberingAfterBreak="0">
    <w:nsid w:val="6CE90348"/>
    <w:multiLevelType w:val="multilevel"/>
    <w:tmpl w:val="FCD2C4AC"/>
    <w:lvl w:ilvl="0">
      <w:start w:val="1"/>
      <w:numFmt w:val="bullet"/>
      <w:lvlText w:val="●"/>
      <w:lvlJc w:val="left"/>
      <w:pPr>
        <w:ind w:left="1080" w:hanging="360"/>
      </w:pPr>
      <w:rPr>
        <w:rFonts w:ascii="Noto Sans Symbols" w:eastAsia="Noto Sans Symbols" w:hAnsi="Noto Sans Symbols" w:cs="Noto Sans Symbol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 w15:restartNumberingAfterBreak="0">
    <w:nsid w:val="71620883"/>
    <w:multiLevelType w:val="multilevel"/>
    <w:tmpl w:val="51267FFA"/>
    <w:lvl w:ilvl="0">
      <w:start w:val="1"/>
      <w:numFmt w:val="upperRoman"/>
      <w:lvlText w:val="%1."/>
      <w:lvlJc w:val="left"/>
      <w:pPr>
        <w:ind w:left="1080" w:hanging="720"/>
      </w:pPr>
      <w:rPr>
        <w:b/>
        <w:color w:val="6B0C0B"/>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9C96BE2"/>
    <w:multiLevelType w:val="multilevel"/>
    <w:tmpl w:val="F814A9B0"/>
    <w:lvl w:ilvl="0">
      <w:start w:val="1"/>
      <w:numFmt w:val="bullet"/>
      <w:pStyle w:val="ListNumb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80403844">
    <w:abstractNumId w:val="13"/>
  </w:num>
  <w:num w:numId="2" w16cid:durableId="64886503">
    <w:abstractNumId w:val="3"/>
  </w:num>
  <w:num w:numId="3" w16cid:durableId="1478642246">
    <w:abstractNumId w:val="0"/>
  </w:num>
  <w:num w:numId="4" w16cid:durableId="344283577">
    <w:abstractNumId w:val="11"/>
  </w:num>
  <w:num w:numId="5" w16cid:durableId="277298805">
    <w:abstractNumId w:val="10"/>
  </w:num>
  <w:num w:numId="6" w16cid:durableId="676275893">
    <w:abstractNumId w:val="12"/>
  </w:num>
  <w:num w:numId="7" w16cid:durableId="1161234805">
    <w:abstractNumId w:val="8"/>
  </w:num>
  <w:num w:numId="8" w16cid:durableId="1548107598">
    <w:abstractNumId w:val="7"/>
  </w:num>
  <w:num w:numId="9" w16cid:durableId="1368721661">
    <w:abstractNumId w:val="5"/>
  </w:num>
  <w:num w:numId="10" w16cid:durableId="1324703360">
    <w:abstractNumId w:val="1"/>
  </w:num>
  <w:num w:numId="11" w16cid:durableId="1257713714">
    <w:abstractNumId w:val="2"/>
  </w:num>
  <w:num w:numId="12" w16cid:durableId="1773478239">
    <w:abstractNumId w:val="14"/>
  </w:num>
  <w:num w:numId="13" w16cid:durableId="1598715048">
    <w:abstractNumId w:val="4"/>
  </w:num>
  <w:num w:numId="14" w16cid:durableId="9337364">
    <w:abstractNumId w:val="6"/>
  </w:num>
  <w:num w:numId="15" w16cid:durableId="5396353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CD7"/>
    <w:rsid w:val="000000F4"/>
    <w:rsid w:val="0000497D"/>
    <w:rsid w:val="00012CB2"/>
    <w:rsid w:val="000231B7"/>
    <w:rsid w:val="0004767C"/>
    <w:rsid w:val="00057C14"/>
    <w:rsid w:val="00067987"/>
    <w:rsid w:val="000727BC"/>
    <w:rsid w:val="00081BDA"/>
    <w:rsid w:val="00095800"/>
    <w:rsid w:val="000A341C"/>
    <w:rsid w:val="000C03A6"/>
    <w:rsid w:val="000C1331"/>
    <w:rsid w:val="000D6338"/>
    <w:rsid w:val="000F5A74"/>
    <w:rsid w:val="00145E4E"/>
    <w:rsid w:val="00163AD5"/>
    <w:rsid w:val="00170787"/>
    <w:rsid w:val="00174A5E"/>
    <w:rsid w:val="001C3DC9"/>
    <w:rsid w:val="00213CD7"/>
    <w:rsid w:val="00254EA1"/>
    <w:rsid w:val="00290024"/>
    <w:rsid w:val="002C53E5"/>
    <w:rsid w:val="0031491A"/>
    <w:rsid w:val="00341362"/>
    <w:rsid w:val="003833D7"/>
    <w:rsid w:val="003A6D55"/>
    <w:rsid w:val="003B7651"/>
    <w:rsid w:val="00400653"/>
    <w:rsid w:val="00405832"/>
    <w:rsid w:val="00482B64"/>
    <w:rsid w:val="00524300"/>
    <w:rsid w:val="00576DC3"/>
    <w:rsid w:val="005F6212"/>
    <w:rsid w:val="00641B03"/>
    <w:rsid w:val="006559DC"/>
    <w:rsid w:val="006B1CD7"/>
    <w:rsid w:val="0072390B"/>
    <w:rsid w:val="007423C3"/>
    <w:rsid w:val="007917FE"/>
    <w:rsid w:val="007A49AF"/>
    <w:rsid w:val="008D349B"/>
    <w:rsid w:val="008E3275"/>
    <w:rsid w:val="008F0983"/>
    <w:rsid w:val="008F7E10"/>
    <w:rsid w:val="009437F7"/>
    <w:rsid w:val="009674EC"/>
    <w:rsid w:val="0096768D"/>
    <w:rsid w:val="009850F8"/>
    <w:rsid w:val="00987BAB"/>
    <w:rsid w:val="00997A73"/>
    <w:rsid w:val="009A2FB7"/>
    <w:rsid w:val="009C4FF6"/>
    <w:rsid w:val="009E4859"/>
    <w:rsid w:val="009F7508"/>
    <w:rsid w:val="00A175B0"/>
    <w:rsid w:val="00A25C3F"/>
    <w:rsid w:val="00A45D62"/>
    <w:rsid w:val="00A54866"/>
    <w:rsid w:val="00A90E72"/>
    <w:rsid w:val="00AE0352"/>
    <w:rsid w:val="00B2094A"/>
    <w:rsid w:val="00B64DE1"/>
    <w:rsid w:val="00B66A79"/>
    <w:rsid w:val="00BA014F"/>
    <w:rsid w:val="00BA1D0C"/>
    <w:rsid w:val="00BC693F"/>
    <w:rsid w:val="00C2733B"/>
    <w:rsid w:val="00C55B66"/>
    <w:rsid w:val="00C640A1"/>
    <w:rsid w:val="00C8603E"/>
    <w:rsid w:val="00D351EC"/>
    <w:rsid w:val="00D37972"/>
    <w:rsid w:val="00D43019"/>
    <w:rsid w:val="00D9726B"/>
    <w:rsid w:val="00DA46AD"/>
    <w:rsid w:val="00DF79E4"/>
    <w:rsid w:val="00E01D0A"/>
    <w:rsid w:val="00E71A19"/>
    <w:rsid w:val="00EC12A2"/>
    <w:rsid w:val="00F64D93"/>
    <w:rsid w:val="00F70E98"/>
    <w:rsid w:val="00F92BC4"/>
    <w:rsid w:val="00FD158D"/>
    <w:rsid w:val="00FD7A70"/>
    <w:rsid w:val="00FF5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C0A964"/>
  <w15:docId w15:val="{11DE5F48-7BCC-41CA-9E84-C848384EA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pPr>
      <w:keepNext/>
      <w:keepLines/>
      <w:spacing w:before="240" w:after="80"/>
      <w:outlineLvl w:val="5"/>
    </w:pPr>
    <w:rPr>
      <w:i/>
      <w:color w:val="666666"/>
    </w:rPr>
  </w:style>
  <w:style w:type="paragraph" w:styleId="Heading7">
    <w:name w:val="heading 7"/>
    <w:basedOn w:val="Normal"/>
    <w:next w:val="Normal"/>
    <w:link w:val="Heading7Char"/>
    <w:uiPriority w:val="9"/>
    <w:semiHidden/>
    <w:unhideWhenUsed/>
    <w:qFormat/>
    <w:rsid w:val="000D18B7"/>
    <w:pPr>
      <w:keepNext/>
      <w:keepLines/>
      <w:spacing w:before="40"/>
      <w:outlineLvl w:val="6"/>
    </w:pPr>
    <w:rPr>
      <w:rFonts w:asciiTheme="majorHAnsi" w:eastAsiaTheme="majorEastAsia" w:hAnsiTheme="majorHAnsi" w:cstheme="majorBidi"/>
      <w:i/>
      <w:iCs/>
      <w:color w:val="0A2F40" w:themeColor="accent1" w:themeShade="7F"/>
    </w:rPr>
  </w:style>
  <w:style w:type="paragraph" w:styleId="Heading8">
    <w:name w:val="heading 8"/>
    <w:basedOn w:val="Normal"/>
    <w:next w:val="Normal"/>
    <w:link w:val="Heading8Char"/>
    <w:uiPriority w:val="9"/>
    <w:semiHidden/>
    <w:unhideWhenUsed/>
    <w:qFormat/>
    <w:rsid w:val="00E36687"/>
    <w:pPr>
      <w:keepNext/>
      <w:keepLines/>
      <w:spacing w:before="40"/>
      <w:outlineLvl w:val="7"/>
    </w:pPr>
    <w:rPr>
      <w:rFonts w:asciiTheme="majorHAnsi" w:eastAsiaTheme="majorEastAsia" w:hAnsiTheme="majorHAnsi" w:cstheme="majorBidi"/>
      <w:b/>
      <w:color w:val="272727" w:themeColor="text1" w:themeTint="D8"/>
      <w:szCs w:val="21"/>
    </w:rPr>
  </w:style>
  <w:style w:type="paragraph" w:styleId="Heading9">
    <w:name w:val="heading 9"/>
    <w:basedOn w:val="Normal"/>
    <w:next w:val="Normal"/>
    <w:link w:val="Heading9Char"/>
    <w:uiPriority w:val="9"/>
    <w:semiHidden/>
    <w:unhideWhenUsed/>
    <w:qFormat/>
    <w:rsid w:val="000D18B7"/>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keepNext/>
      <w:keepLines/>
      <w:spacing w:after="60"/>
    </w:pPr>
    <w:rPr>
      <w:sz w:val="52"/>
      <w:szCs w:val="52"/>
    </w:rPr>
  </w:style>
  <w:style w:type="table" w:customStyle="1" w:styleId="TableNormal1">
    <w:name w:val="TableNormal1"/>
    <w:tblPr>
      <w:tblCellMar>
        <w:top w:w="0" w:type="dxa"/>
        <w:left w:w="0" w:type="dxa"/>
        <w:bottom w:w="0" w:type="dxa"/>
        <w:right w:w="0" w:type="dxa"/>
      </w:tblCellMar>
    </w:tblPr>
  </w:style>
  <w:style w:type="paragraph" w:styleId="BalloonText">
    <w:name w:val="Balloon Text"/>
    <w:basedOn w:val="Normal"/>
    <w:semiHidden/>
    <w:rsid w:val="003A2C5F"/>
    <w:rPr>
      <w:rFonts w:ascii="Tahoma" w:hAnsi="Tahoma" w:cs="Tahoma"/>
      <w:szCs w:val="16"/>
    </w:rPr>
  </w:style>
  <w:style w:type="character" w:customStyle="1" w:styleId="Heading1Char">
    <w:name w:val="Heading 1 Char"/>
    <w:basedOn w:val="DefaultParagraphFont"/>
    <w:link w:val="Heading1"/>
    <w:uiPriority w:val="9"/>
    <w:rsid w:val="00FF2222"/>
    <w:rPr>
      <w:rFonts w:asciiTheme="majorHAnsi" w:eastAsiaTheme="majorEastAsia" w:hAnsiTheme="majorHAnsi" w:cs="Times New Roman (Headings CS)"/>
      <w:b/>
      <w:bCs/>
      <w:caps/>
      <w:color w:val="124F1A" w:themeColor="accent3" w:themeShade="BF"/>
      <w:sz w:val="20"/>
      <w:lang w:eastAsia="ja-JP"/>
    </w:rPr>
  </w:style>
  <w:style w:type="character" w:styleId="PlaceholderText">
    <w:name w:val="Placeholder Text"/>
    <w:basedOn w:val="DefaultParagraphFont"/>
    <w:uiPriority w:val="99"/>
    <w:semiHidden/>
    <w:rsid w:val="00357FB7"/>
    <w:rPr>
      <w:color w:val="595959" w:themeColor="text1" w:themeTint="A6"/>
    </w:rPr>
  </w:style>
  <w:style w:type="table" w:styleId="TableGrid">
    <w:name w:val="Table Grid"/>
    <w:basedOn w:val="TableNormal"/>
    <w:uiPriority w:val="39"/>
    <w:rsid w:val="00B02EE5"/>
    <w:tblPr>
      <w:tblBorders>
        <w:top w:val="single" w:sz="4" w:space="0" w:color="124F1A" w:themeColor="accent3" w:themeShade="BF"/>
        <w:left w:val="single" w:sz="4" w:space="0" w:color="124F1A" w:themeColor="accent3" w:themeShade="BF"/>
        <w:bottom w:val="single" w:sz="4" w:space="0" w:color="124F1A" w:themeColor="accent3" w:themeShade="BF"/>
        <w:right w:val="single" w:sz="4" w:space="0" w:color="124F1A" w:themeColor="accent3" w:themeShade="BF"/>
        <w:insideH w:val="single" w:sz="4" w:space="0" w:color="124F1A" w:themeColor="accent3" w:themeShade="BF"/>
        <w:insideV w:val="single" w:sz="4" w:space="0" w:color="124F1A" w:themeColor="accent3" w:themeShade="BF"/>
      </w:tblBorders>
    </w:tblPr>
  </w:style>
  <w:style w:type="paragraph" w:styleId="Bibliography">
    <w:name w:val="Bibliography"/>
    <w:basedOn w:val="Normal"/>
    <w:next w:val="Normal"/>
    <w:uiPriority w:val="37"/>
    <w:semiHidden/>
    <w:unhideWhenUsed/>
    <w:rsid w:val="000D18B7"/>
  </w:style>
  <w:style w:type="paragraph" w:styleId="BlockText">
    <w:name w:val="Block Text"/>
    <w:basedOn w:val="Normal"/>
    <w:uiPriority w:val="99"/>
    <w:semiHidden/>
    <w:unhideWhenUsed/>
    <w:rsid w:val="00262FAE"/>
    <w:pPr>
      <w:pBdr>
        <w:top w:val="single" w:sz="2" w:space="10" w:color="051720" w:themeColor="accent1" w:themeShade="40"/>
        <w:left w:val="single" w:sz="2" w:space="10" w:color="051720" w:themeColor="accent1" w:themeShade="40"/>
        <w:bottom w:val="single" w:sz="2" w:space="10" w:color="051720" w:themeColor="accent1" w:themeShade="40"/>
        <w:right w:val="single" w:sz="2" w:space="10" w:color="051720" w:themeColor="accent1" w:themeShade="40"/>
      </w:pBdr>
      <w:ind w:left="1152" w:right="1152"/>
    </w:pPr>
    <w:rPr>
      <w:rFonts w:eastAsiaTheme="minorEastAsia" w:cstheme="minorBidi"/>
      <w:i/>
      <w:iCs/>
      <w:color w:val="051720" w:themeColor="accent1" w:themeShade="40"/>
    </w:rPr>
  </w:style>
  <w:style w:type="paragraph" w:styleId="BodyText">
    <w:name w:val="Body Text"/>
    <w:basedOn w:val="Normal"/>
    <w:link w:val="BodyTextChar"/>
    <w:uiPriority w:val="99"/>
    <w:semiHidden/>
    <w:unhideWhenUsed/>
    <w:rsid w:val="000D18B7"/>
    <w:pPr>
      <w:spacing w:after="120"/>
    </w:pPr>
  </w:style>
  <w:style w:type="character" w:customStyle="1" w:styleId="BodyTextChar">
    <w:name w:val="Body Text Char"/>
    <w:basedOn w:val="DefaultParagraphFont"/>
    <w:link w:val="BodyText"/>
    <w:uiPriority w:val="99"/>
    <w:semiHidden/>
    <w:rsid w:val="000D18B7"/>
  </w:style>
  <w:style w:type="paragraph" w:styleId="BodyText2">
    <w:name w:val="Body Text 2"/>
    <w:basedOn w:val="Normal"/>
    <w:link w:val="BodyText2Char"/>
    <w:uiPriority w:val="99"/>
    <w:semiHidden/>
    <w:unhideWhenUsed/>
    <w:rsid w:val="000D18B7"/>
    <w:pPr>
      <w:spacing w:after="120" w:line="480" w:lineRule="auto"/>
    </w:pPr>
  </w:style>
  <w:style w:type="character" w:customStyle="1" w:styleId="BodyText2Char">
    <w:name w:val="Body Text 2 Char"/>
    <w:basedOn w:val="DefaultParagraphFont"/>
    <w:link w:val="BodyText2"/>
    <w:uiPriority w:val="99"/>
    <w:semiHidden/>
    <w:rsid w:val="000D18B7"/>
  </w:style>
  <w:style w:type="paragraph" w:styleId="BodyText3">
    <w:name w:val="Body Text 3"/>
    <w:basedOn w:val="Normal"/>
    <w:link w:val="BodyText3Char"/>
    <w:uiPriority w:val="99"/>
    <w:semiHidden/>
    <w:unhideWhenUsed/>
    <w:rsid w:val="000D18B7"/>
    <w:pPr>
      <w:spacing w:after="120"/>
    </w:pPr>
    <w:rPr>
      <w:szCs w:val="16"/>
    </w:rPr>
  </w:style>
  <w:style w:type="character" w:customStyle="1" w:styleId="BodyText3Char">
    <w:name w:val="Body Text 3 Char"/>
    <w:basedOn w:val="DefaultParagraphFont"/>
    <w:link w:val="BodyText3"/>
    <w:uiPriority w:val="99"/>
    <w:semiHidden/>
    <w:rsid w:val="000D18B7"/>
    <w:rPr>
      <w:szCs w:val="16"/>
    </w:rPr>
  </w:style>
  <w:style w:type="paragraph" w:styleId="BodyTextFirstIndent">
    <w:name w:val="Body Text First Indent"/>
    <w:basedOn w:val="BodyText"/>
    <w:link w:val="BodyTextFirstIndentChar"/>
    <w:uiPriority w:val="99"/>
    <w:semiHidden/>
    <w:unhideWhenUsed/>
    <w:rsid w:val="000D18B7"/>
    <w:pPr>
      <w:spacing w:after="0"/>
      <w:ind w:firstLine="360"/>
    </w:pPr>
  </w:style>
  <w:style w:type="character" w:customStyle="1" w:styleId="BodyTextFirstIndentChar">
    <w:name w:val="Body Text First Indent Char"/>
    <w:basedOn w:val="BodyTextChar"/>
    <w:link w:val="BodyTextFirstIndent"/>
    <w:uiPriority w:val="99"/>
    <w:semiHidden/>
    <w:rsid w:val="000D18B7"/>
  </w:style>
  <w:style w:type="paragraph" w:styleId="BodyTextIndent">
    <w:name w:val="Body Text Indent"/>
    <w:basedOn w:val="Normal"/>
    <w:link w:val="BodyTextIndentChar"/>
    <w:uiPriority w:val="99"/>
    <w:semiHidden/>
    <w:unhideWhenUsed/>
    <w:rsid w:val="000D18B7"/>
    <w:pPr>
      <w:spacing w:after="120"/>
      <w:ind w:left="360"/>
    </w:pPr>
  </w:style>
  <w:style w:type="character" w:customStyle="1" w:styleId="BodyTextIndentChar">
    <w:name w:val="Body Text Indent Char"/>
    <w:basedOn w:val="DefaultParagraphFont"/>
    <w:link w:val="BodyTextIndent"/>
    <w:uiPriority w:val="99"/>
    <w:semiHidden/>
    <w:rsid w:val="000D18B7"/>
  </w:style>
  <w:style w:type="paragraph" w:styleId="BodyTextFirstIndent2">
    <w:name w:val="Body Text First Indent 2"/>
    <w:basedOn w:val="BodyTextIndent"/>
    <w:link w:val="BodyTextFirstIndent2Char"/>
    <w:uiPriority w:val="99"/>
    <w:semiHidden/>
    <w:unhideWhenUsed/>
    <w:rsid w:val="000D18B7"/>
    <w:pPr>
      <w:spacing w:after="0"/>
      <w:ind w:firstLine="360"/>
    </w:pPr>
  </w:style>
  <w:style w:type="character" w:customStyle="1" w:styleId="BodyTextFirstIndent2Char">
    <w:name w:val="Body Text First Indent 2 Char"/>
    <w:basedOn w:val="BodyTextIndentChar"/>
    <w:link w:val="BodyTextFirstIndent2"/>
    <w:uiPriority w:val="99"/>
    <w:semiHidden/>
    <w:rsid w:val="000D18B7"/>
  </w:style>
  <w:style w:type="paragraph" w:styleId="BodyTextIndent2">
    <w:name w:val="Body Text Indent 2"/>
    <w:basedOn w:val="Normal"/>
    <w:link w:val="BodyTextIndent2Char"/>
    <w:uiPriority w:val="99"/>
    <w:semiHidden/>
    <w:unhideWhenUsed/>
    <w:rsid w:val="000D18B7"/>
    <w:pPr>
      <w:spacing w:after="120" w:line="480" w:lineRule="auto"/>
      <w:ind w:left="360"/>
    </w:pPr>
  </w:style>
  <w:style w:type="character" w:customStyle="1" w:styleId="BodyTextIndent2Char">
    <w:name w:val="Body Text Indent 2 Char"/>
    <w:basedOn w:val="DefaultParagraphFont"/>
    <w:link w:val="BodyTextIndent2"/>
    <w:uiPriority w:val="99"/>
    <w:semiHidden/>
    <w:rsid w:val="000D18B7"/>
  </w:style>
  <w:style w:type="paragraph" w:styleId="BodyTextIndent3">
    <w:name w:val="Body Text Indent 3"/>
    <w:basedOn w:val="Normal"/>
    <w:link w:val="BodyTextIndent3Char"/>
    <w:uiPriority w:val="99"/>
    <w:semiHidden/>
    <w:unhideWhenUsed/>
    <w:rsid w:val="000D18B7"/>
    <w:pPr>
      <w:spacing w:after="120"/>
      <w:ind w:left="360"/>
    </w:pPr>
    <w:rPr>
      <w:szCs w:val="16"/>
    </w:rPr>
  </w:style>
  <w:style w:type="character" w:customStyle="1" w:styleId="BodyTextIndent3Char">
    <w:name w:val="Body Text Indent 3 Char"/>
    <w:basedOn w:val="DefaultParagraphFont"/>
    <w:link w:val="BodyTextIndent3"/>
    <w:uiPriority w:val="99"/>
    <w:semiHidden/>
    <w:rsid w:val="000D18B7"/>
    <w:rPr>
      <w:szCs w:val="16"/>
    </w:rPr>
  </w:style>
  <w:style w:type="character" w:styleId="BookTitle">
    <w:name w:val="Book Title"/>
    <w:basedOn w:val="DefaultParagraphFont"/>
    <w:uiPriority w:val="33"/>
    <w:semiHidden/>
    <w:unhideWhenUsed/>
    <w:qFormat/>
    <w:rsid w:val="00357FB7"/>
    <w:rPr>
      <w:b/>
      <w:bCs/>
      <w:i/>
      <w:iCs/>
      <w:spacing w:val="0"/>
    </w:rPr>
  </w:style>
  <w:style w:type="paragraph" w:styleId="Caption">
    <w:name w:val="caption"/>
    <w:basedOn w:val="Normal"/>
    <w:next w:val="Normal"/>
    <w:uiPriority w:val="35"/>
    <w:semiHidden/>
    <w:unhideWhenUsed/>
    <w:qFormat/>
    <w:rsid w:val="000D18B7"/>
    <w:pPr>
      <w:spacing w:after="200"/>
    </w:pPr>
    <w:rPr>
      <w:i/>
      <w:iCs/>
      <w:color w:val="0E2841" w:themeColor="text2"/>
      <w:szCs w:val="18"/>
    </w:rPr>
  </w:style>
  <w:style w:type="paragraph" w:styleId="Closing">
    <w:name w:val="Closing"/>
    <w:basedOn w:val="Normal"/>
    <w:link w:val="ClosingChar"/>
    <w:uiPriority w:val="99"/>
    <w:semiHidden/>
    <w:unhideWhenUsed/>
    <w:rsid w:val="000D18B7"/>
    <w:pPr>
      <w:ind w:left="4320"/>
    </w:pPr>
  </w:style>
  <w:style w:type="character" w:customStyle="1" w:styleId="ClosingChar">
    <w:name w:val="Closing Char"/>
    <w:basedOn w:val="DefaultParagraphFont"/>
    <w:link w:val="Closing"/>
    <w:uiPriority w:val="99"/>
    <w:semiHidden/>
    <w:rsid w:val="000D18B7"/>
  </w:style>
  <w:style w:type="table" w:styleId="ColorfulGrid">
    <w:name w:val="Colorful Grid"/>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ColorfulList">
    <w:name w:val="Colorful List"/>
    <w:basedOn w:val="TableNormal"/>
    <w:uiPriority w:val="72"/>
    <w:semiHidden/>
    <w:unhideWhenUsed/>
    <w:rsid w:val="000D18B7"/>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8B7"/>
    <w:rPr>
      <w:color w:val="000000" w:themeColor="text1"/>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semiHidden/>
    <w:unhideWhenUsed/>
    <w:rsid w:val="000D18B7"/>
    <w:rPr>
      <w:color w:val="000000" w:themeColor="text1"/>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semiHidden/>
    <w:unhideWhenUsed/>
    <w:rsid w:val="000D18B7"/>
    <w:rPr>
      <w:color w:val="000000" w:themeColor="text1"/>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semiHidden/>
    <w:unhideWhenUsed/>
    <w:rsid w:val="000D18B7"/>
    <w:rPr>
      <w:color w:val="000000" w:themeColor="text1"/>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semiHidden/>
    <w:unhideWhenUsed/>
    <w:rsid w:val="000D18B7"/>
    <w:rPr>
      <w:color w:val="000000" w:themeColor="text1"/>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semiHidden/>
    <w:unhideWhenUsed/>
    <w:rsid w:val="000D18B7"/>
    <w:rPr>
      <w:color w:val="000000" w:themeColor="text1"/>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Shading">
    <w:name w:val="Colorful Shading"/>
    <w:basedOn w:val="TableNormal"/>
    <w:uiPriority w:val="71"/>
    <w:semiHidden/>
    <w:unhideWhenUsed/>
    <w:rsid w:val="000D18B7"/>
    <w:rPr>
      <w:color w:val="000000" w:themeColor="text1"/>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8B7"/>
    <w:rPr>
      <w:color w:val="000000" w:themeColor="text1"/>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8B7"/>
    <w:rPr>
      <w:color w:val="000000" w:themeColor="text1"/>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8B7"/>
    <w:rPr>
      <w:color w:val="000000" w:themeColor="text1"/>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semiHidden/>
    <w:unhideWhenUsed/>
    <w:rsid w:val="000D18B7"/>
    <w:rPr>
      <w:color w:val="000000" w:themeColor="text1"/>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8B7"/>
    <w:rPr>
      <w:color w:val="000000" w:themeColor="text1"/>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8B7"/>
    <w:rPr>
      <w:color w:val="000000" w:themeColor="text1"/>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0D18B7"/>
    <w:rPr>
      <w:sz w:val="22"/>
      <w:szCs w:val="16"/>
    </w:rPr>
  </w:style>
  <w:style w:type="paragraph" w:styleId="CommentText">
    <w:name w:val="annotation text"/>
    <w:basedOn w:val="Normal"/>
    <w:link w:val="CommentTextChar"/>
    <w:uiPriority w:val="99"/>
    <w:semiHidden/>
    <w:unhideWhenUsed/>
    <w:rsid w:val="000D18B7"/>
    <w:rPr>
      <w:szCs w:val="20"/>
    </w:rPr>
  </w:style>
  <w:style w:type="character" w:customStyle="1" w:styleId="CommentTextChar">
    <w:name w:val="Comment Text Char"/>
    <w:basedOn w:val="DefaultParagraphFont"/>
    <w:link w:val="CommentText"/>
    <w:uiPriority w:val="99"/>
    <w:semiHidden/>
    <w:rsid w:val="000D18B7"/>
    <w:rPr>
      <w:szCs w:val="20"/>
    </w:rPr>
  </w:style>
  <w:style w:type="paragraph" w:styleId="CommentSubject">
    <w:name w:val="annotation subject"/>
    <w:basedOn w:val="CommentText"/>
    <w:next w:val="CommentText"/>
    <w:link w:val="CommentSubjectChar"/>
    <w:uiPriority w:val="99"/>
    <w:semiHidden/>
    <w:unhideWhenUsed/>
    <w:rsid w:val="000D18B7"/>
    <w:rPr>
      <w:b/>
      <w:bCs/>
    </w:rPr>
  </w:style>
  <w:style w:type="character" w:customStyle="1" w:styleId="CommentSubjectChar">
    <w:name w:val="Comment Subject Char"/>
    <w:basedOn w:val="CommentTextChar"/>
    <w:link w:val="CommentSubject"/>
    <w:uiPriority w:val="99"/>
    <w:semiHidden/>
    <w:rsid w:val="000D18B7"/>
    <w:rPr>
      <w:b/>
      <w:bCs/>
      <w:szCs w:val="20"/>
    </w:rPr>
  </w:style>
  <w:style w:type="table" w:styleId="DarkList">
    <w:name w:val="Dark List"/>
    <w:basedOn w:val="TableNormal"/>
    <w:uiPriority w:val="70"/>
    <w:semiHidden/>
    <w:unhideWhenUsed/>
    <w:rsid w:val="000D18B7"/>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8B7"/>
    <w:rPr>
      <w:color w:val="FFFFFF" w:themeColor="background1"/>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semiHidden/>
    <w:unhideWhenUsed/>
    <w:rsid w:val="000D18B7"/>
    <w:rPr>
      <w:color w:val="FFFFFF" w:themeColor="background1"/>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semiHidden/>
    <w:unhideWhenUsed/>
    <w:rsid w:val="000D18B7"/>
    <w:rPr>
      <w:color w:val="FFFFFF" w:themeColor="background1"/>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semiHidden/>
    <w:unhideWhenUsed/>
    <w:rsid w:val="000D18B7"/>
    <w:rPr>
      <w:color w:val="FFFFFF" w:themeColor="background1"/>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semiHidden/>
    <w:unhideWhenUsed/>
    <w:rsid w:val="000D18B7"/>
    <w:rPr>
      <w:color w:val="FFFFFF" w:themeColor="background1"/>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semiHidden/>
    <w:unhideWhenUsed/>
    <w:rsid w:val="000D18B7"/>
    <w:rPr>
      <w:color w:val="FFFFFF" w:themeColor="background1"/>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paragraph" w:styleId="Date">
    <w:name w:val="Date"/>
    <w:basedOn w:val="Normal"/>
    <w:next w:val="Normal"/>
    <w:link w:val="DateChar"/>
    <w:uiPriority w:val="99"/>
    <w:semiHidden/>
    <w:unhideWhenUsed/>
    <w:rsid w:val="000D18B7"/>
  </w:style>
  <w:style w:type="character" w:customStyle="1" w:styleId="DateChar">
    <w:name w:val="Date Char"/>
    <w:basedOn w:val="DefaultParagraphFont"/>
    <w:link w:val="Date"/>
    <w:uiPriority w:val="99"/>
    <w:semiHidden/>
    <w:rsid w:val="000D18B7"/>
  </w:style>
  <w:style w:type="paragraph" w:styleId="DocumentMap">
    <w:name w:val="Document Map"/>
    <w:basedOn w:val="Normal"/>
    <w:link w:val="DocumentMapChar"/>
    <w:uiPriority w:val="99"/>
    <w:semiHidden/>
    <w:unhideWhenUsed/>
    <w:rsid w:val="000D18B7"/>
    <w:rPr>
      <w:rFonts w:ascii="Segoe UI" w:hAnsi="Segoe UI" w:cs="Segoe UI"/>
      <w:szCs w:val="16"/>
    </w:rPr>
  </w:style>
  <w:style w:type="character" w:customStyle="1" w:styleId="DocumentMapChar">
    <w:name w:val="Document Map Char"/>
    <w:basedOn w:val="DefaultParagraphFont"/>
    <w:link w:val="DocumentMap"/>
    <w:uiPriority w:val="99"/>
    <w:semiHidden/>
    <w:rsid w:val="000D18B7"/>
    <w:rPr>
      <w:rFonts w:ascii="Segoe UI" w:hAnsi="Segoe UI" w:cs="Segoe UI"/>
      <w:szCs w:val="16"/>
    </w:rPr>
  </w:style>
  <w:style w:type="paragraph" w:styleId="E-mailSignature">
    <w:name w:val="E-mail Signature"/>
    <w:basedOn w:val="Normal"/>
    <w:link w:val="E-mailSignatureChar"/>
    <w:uiPriority w:val="99"/>
    <w:semiHidden/>
    <w:unhideWhenUsed/>
    <w:rsid w:val="000D18B7"/>
  </w:style>
  <w:style w:type="character" w:customStyle="1" w:styleId="E-mailSignatureChar">
    <w:name w:val="E-mail Signature Char"/>
    <w:basedOn w:val="DefaultParagraphFont"/>
    <w:link w:val="E-mailSignature"/>
    <w:uiPriority w:val="99"/>
    <w:semiHidden/>
    <w:rsid w:val="000D18B7"/>
  </w:style>
  <w:style w:type="character" w:styleId="Emphasis">
    <w:name w:val="Emphasis"/>
    <w:basedOn w:val="DefaultParagraphFont"/>
    <w:uiPriority w:val="11"/>
    <w:unhideWhenUsed/>
    <w:qFormat/>
    <w:rsid w:val="000D18B7"/>
    <w:rPr>
      <w:i/>
      <w:iCs/>
    </w:rPr>
  </w:style>
  <w:style w:type="character" w:styleId="EndnoteReference">
    <w:name w:val="endnote reference"/>
    <w:basedOn w:val="DefaultParagraphFont"/>
    <w:uiPriority w:val="99"/>
    <w:semiHidden/>
    <w:unhideWhenUsed/>
    <w:rsid w:val="000D18B7"/>
    <w:rPr>
      <w:vertAlign w:val="superscript"/>
    </w:rPr>
  </w:style>
  <w:style w:type="paragraph" w:styleId="EndnoteText">
    <w:name w:val="endnote text"/>
    <w:basedOn w:val="Normal"/>
    <w:link w:val="EndnoteTextChar"/>
    <w:uiPriority w:val="99"/>
    <w:semiHidden/>
    <w:unhideWhenUsed/>
    <w:rsid w:val="000D18B7"/>
    <w:rPr>
      <w:szCs w:val="20"/>
    </w:rPr>
  </w:style>
  <w:style w:type="character" w:customStyle="1" w:styleId="EndnoteTextChar">
    <w:name w:val="Endnote Text Char"/>
    <w:basedOn w:val="DefaultParagraphFont"/>
    <w:link w:val="EndnoteText"/>
    <w:uiPriority w:val="99"/>
    <w:semiHidden/>
    <w:rsid w:val="000D18B7"/>
    <w:rPr>
      <w:szCs w:val="20"/>
    </w:rPr>
  </w:style>
  <w:style w:type="paragraph" w:styleId="EnvelopeAddress">
    <w:name w:val="envelope address"/>
    <w:basedOn w:val="Normal"/>
    <w:uiPriority w:val="99"/>
    <w:semiHidden/>
    <w:unhideWhenUsed/>
    <w:rsid w:val="000D18B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0D18B7"/>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0D18B7"/>
    <w:rPr>
      <w:color w:val="96607D" w:themeColor="followedHyperlink"/>
      <w:u w:val="single"/>
    </w:rPr>
  </w:style>
  <w:style w:type="paragraph" w:styleId="Footer">
    <w:name w:val="footer"/>
    <w:basedOn w:val="Normal"/>
    <w:link w:val="FooterChar"/>
    <w:uiPriority w:val="99"/>
    <w:rsid w:val="00793172"/>
  </w:style>
  <w:style w:type="character" w:customStyle="1" w:styleId="FooterChar">
    <w:name w:val="Footer Char"/>
    <w:basedOn w:val="DefaultParagraphFont"/>
    <w:link w:val="Footer"/>
    <w:uiPriority w:val="99"/>
    <w:rsid w:val="00295F55"/>
    <w:rPr>
      <w:rFonts w:ascii="Gill Sans Nova Light" w:hAnsi="Gill Sans Nova Light"/>
      <w:color w:val="000000" w:themeColor="text1"/>
      <w:sz w:val="20"/>
    </w:rPr>
  </w:style>
  <w:style w:type="character" w:styleId="FootnoteReference">
    <w:name w:val="footnote reference"/>
    <w:basedOn w:val="DefaultParagraphFont"/>
    <w:uiPriority w:val="99"/>
    <w:semiHidden/>
    <w:unhideWhenUsed/>
    <w:rsid w:val="000D18B7"/>
    <w:rPr>
      <w:vertAlign w:val="superscript"/>
    </w:rPr>
  </w:style>
  <w:style w:type="paragraph" w:styleId="FootnoteText">
    <w:name w:val="footnote text"/>
    <w:basedOn w:val="Normal"/>
    <w:link w:val="FootnoteTextChar"/>
    <w:uiPriority w:val="99"/>
    <w:semiHidden/>
    <w:unhideWhenUsed/>
    <w:rsid w:val="000D18B7"/>
    <w:rPr>
      <w:szCs w:val="20"/>
    </w:rPr>
  </w:style>
  <w:style w:type="character" w:customStyle="1" w:styleId="FootnoteTextChar">
    <w:name w:val="Footnote Text Char"/>
    <w:basedOn w:val="DefaultParagraphFont"/>
    <w:link w:val="FootnoteText"/>
    <w:uiPriority w:val="99"/>
    <w:semiHidden/>
    <w:rsid w:val="000D18B7"/>
    <w:rPr>
      <w:szCs w:val="20"/>
    </w:rPr>
  </w:style>
  <w:style w:type="table" w:styleId="GridTable1Light">
    <w:name w:val="Grid Table 1 Light"/>
    <w:basedOn w:val="TableNormal"/>
    <w:uiPriority w:val="46"/>
    <w:rsid w:val="000D18B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8B7"/>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8B7"/>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8B7"/>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8B7"/>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8B7"/>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8B7"/>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8B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8B7"/>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2-Accent2">
    <w:name w:val="Grid Table 2 Accent 2"/>
    <w:basedOn w:val="TableNormal"/>
    <w:uiPriority w:val="47"/>
    <w:rsid w:val="000D18B7"/>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2-Accent3">
    <w:name w:val="Grid Table 2 Accent 3"/>
    <w:basedOn w:val="TableNormal"/>
    <w:uiPriority w:val="47"/>
    <w:rsid w:val="000D18B7"/>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2-Accent4">
    <w:name w:val="Grid Table 2 Accent 4"/>
    <w:basedOn w:val="TableNormal"/>
    <w:uiPriority w:val="47"/>
    <w:rsid w:val="000D18B7"/>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2-Accent5">
    <w:name w:val="Grid Table 2 Accent 5"/>
    <w:basedOn w:val="TableNormal"/>
    <w:uiPriority w:val="47"/>
    <w:rsid w:val="000D18B7"/>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2-Accent6">
    <w:name w:val="Grid Table 2 Accent 6"/>
    <w:basedOn w:val="TableNormal"/>
    <w:uiPriority w:val="47"/>
    <w:rsid w:val="000D18B7"/>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3">
    <w:name w:val="Grid Table 3"/>
    <w:basedOn w:val="TableNormal"/>
    <w:uiPriority w:val="48"/>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8B7"/>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Accent2">
    <w:name w:val="Grid Table 3 Accent 2"/>
    <w:basedOn w:val="TableNormal"/>
    <w:uiPriority w:val="48"/>
    <w:rsid w:val="000D18B7"/>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3-Accent3">
    <w:name w:val="Grid Table 3 Accent 3"/>
    <w:basedOn w:val="TableNormal"/>
    <w:uiPriority w:val="48"/>
    <w:rsid w:val="000D18B7"/>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3-Accent4">
    <w:name w:val="Grid Table 3 Accent 4"/>
    <w:basedOn w:val="TableNormal"/>
    <w:uiPriority w:val="48"/>
    <w:rsid w:val="000D18B7"/>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3-Accent5">
    <w:name w:val="Grid Table 3 Accent 5"/>
    <w:basedOn w:val="TableNormal"/>
    <w:uiPriority w:val="48"/>
    <w:rsid w:val="000D18B7"/>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3-Accent6">
    <w:name w:val="Grid Table 3 Accent 6"/>
    <w:basedOn w:val="TableNormal"/>
    <w:uiPriority w:val="48"/>
    <w:rsid w:val="000D18B7"/>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GridTable4">
    <w:name w:val="Grid Table 4"/>
    <w:basedOn w:val="TableNormal"/>
    <w:uiPriority w:val="49"/>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8B7"/>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2">
    <w:name w:val="Grid Table 4 Accent 2"/>
    <w:basedOn w:val="TableNormal"/>
    <w:uiPriority w:val="49"/>
    <w:rsid w:val="000D18B7"/>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4-Accent3">
    <w:name w:val="Grid Table 4 Accent 3"/>
    <w:basedOn w:val="TableNormal"/>
    <w:uiPriority w:val="49"/>
    <w:rsid w:val="000D18B7"/>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4-Accent4">
    <w:name w:val="Grid Table 4 Accent 4"/>
    <w:basedOn w:val="TableNormal"/>
    <w:uiPriority w:val="49"/>
    <w:rsid w:val="000D18B7"/>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5">
    <w:name w:val="Grid Table 4 Accent 5"/>
    <w:basedOn w:val="TableNormal"/>
    <w:uiPriority w:val="49"/>
    <w:rsid w:val="000D18B7"/>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Accent6">
    <w:name w:val="Grid Table 4 Accent 6"/>
    <w:basedOn w:val="TableNormal"/>
    <w:uiPriority w:val="49"/>
    <w:rsid w:val="000D18B7"/>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5Dark">
    <w:name w:val="Grid Table 5 Dark"/>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GridTable5Dark-Accent2">
    <w:name w:val="Grid Table 5 Dark Accent 2"/>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GridTable5Dark-Accent3">
    <w:name w:val="Grid Table 5 Dark Accent 3"/>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GridTable5Dark-Accent4">
    <w:name w:val="Grid Table 5 Dark Accent 4"/>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GridTable5Dark-Accent5">
    <w:name w:val="Grid Table 5 Dark Accent 5"/>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dTable5Dark-Accent6">
    <w:name w:val="Grid Table 5 Dark Accent 6"/>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GridTable6Colorful">
    <w:name w:val="Grid Table 6 Colorful"/>
    <w:basedOn w:val="TableNormal"/>
    <w:uiPriority w:val="51"/>
    <w:rsid w:val="000D18B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8B7"/>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Accent2">
    <w:name w:val="Grid Table 6 Colorful Accent 2"/>
    <w:basedOn w:val="TableNormal"/>
    <w:uiPriority w:val="51"/>
    <w:rsid w:val="000D18B7"/>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6Colorful-Accent3">
    <w:name w:val="Grid Table 6 Colorful Accent 3"/>
    <w:basedOn w:val="TableNormal"/>
    <w:uiPriority w:val="51"/>
    <w:rsid w:val="000D18B7"/>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6Colorful-Accent4">
    <w:name w:val="Grid Table 6 Colorful Accent 4"/>
    <w:basedOn w:val="TableNormal"/>
    <w:uiPriority w:val="51"/>
    <w:rsid w:val="000D18B7"/>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6Colorful-Accent5">
    <w:name w:val="Grid Table 6 Colorful Accent 5"/>
    <w:basedOn w:val="TableNormal"/>
    <w:uiPriority w:val="51"/>
    <w:rsid w:val="000D18B7"/>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6Colorful-Accent6">
    <w:name w:val="Grid Table 6 Colorful Accent 6"/>
    <w:basedOn w:val="TableNormal"/>
    <w:uiPriority w:val="51"/>
    <w:rsid w:val="000D18B7"/>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7Colorful">
    <w:name w:val="Grid Table 7 Colorful"/>
    <w:basedOn w:val="TableNormal"/>
    <w:uiPriority w:val="52"/>
    <w:rsid w:val="000D18B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8B7"/>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7Colorful-Accent2">
    <w:name w:val="Grid Table 7 Colorful Accent 2"/>
    <w:basedOn w:val="TableNormal"/>
    <w:uiPriority w:val="52"/>
    <w:rsid w:val="000D18B7"/>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7Colorful-Accent3">
    <w:name w:val="Grid Table 7 Colorful Accent 3"/>
    <w:basedOn w:val="TableNormal"/>
    <w:uiPriority w:val="52"/>
    <w:rsid w:val="000D18B7"/>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7Colorful-Accent4">
    <w:name w:val="Grid Table 7 Colorful Accent 4"/>
    <w:basedOn w:val="TableNormal"/>
    <w:uiPriority w:val="52"/>
    <w:rsid w:val="000D18B7"/>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7Colorful-Accent5">
    <w:name w:val="Grid Table 7 Colorful Accent 5"/>
    <w:basedOn w:val="TableNormal"/>
    <w:uiPriority w:val="52"/>
    <w:rsid w:val="000D18B7"/>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7Colorful-Accent6">
    <w:name w:val="Grid Table 7 Colorful Accent 6"/>
    <w:basedOn w:val="TableNormal"/>
    <w:uiPriority w:val="52"/>
    <w:rsid w:val="000D18B7"/>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paragraph" w:styleId="Header">
    <w:name w:val="header"/>
    <w:basedOn w:val="Normal"/>
    <w:link w:val="HeaderChar"/>
    <w:uiPriority w:val="99"/>
    <w:semiHidden/>
    <w:rsid w:val="00793172"/>
  </w:style>
  <w:style w:type="character" w:customStyle="1" w:styleId="HeaderChar">
    <w:name w:val="Header Char"/>
    <w:basedOn w:val="DefaultParagraphFont"/>
    <w:link w:val="Header"/>
    <w:uiPriority w:val="99"/>
    <w:semiHidden/>
    <w:rsid w:val="00295F55"/>
    <w:rPr>
      <w:rFonts w:ascii="Gill Sans Nova Light" w:hAnsi="Gill Sans Nova Light"/>
      <w:color w:val="000000" w:themeColor="text1"/>
      <w:sz w:val="20"/>
    </w:rPr>
  </w:style>
  <w:style w:type="character" w:customStyle="1" w:styleId="Heading2Char">
    <w:name w:val="Heading 2 Char"/>
    <w:basedOn w:val="DefaultParagraphFont"/>
    <w:link w:val="Heading2"/>
    <w:uiPriority w:val="9"/>
    <w:semiHidden/>
    <w:rsid w:val="00262FAE"/>
    <w:rPr>
      <w:rFonts w:asciiTheme="majorHAnsi" w:eastAsiaTheme="majorEastAsia" w:hAnsiTheme="majorHAnsi" w:cstheme="majorBidi"/>
      <w:color w:val="051720" w:themeColor="accent1" w:themeShade="40"/>
    </w:rPr>
  </w:style>
  <w:style w:type="character" w:customStyle="1" w:styleId="Heading3Char">
    <w:name w:val="Heading 3 Char"/>
    <w:basedOn w:val="DefaultParagraphFont"/>
    <w:link w:val="Heading3"/>
    <w:uiPriority w:val="9"/>
    <w:semiHidden/>
    <w:rsid w:val="00262FAE"/>
    <w:rPr>
      <w:rFonts w:asciiTheme="majorHAnsi" w:eastAsiaTheme="majorEastAsia" w:hAnsiTheme="majorHAnsi" w:cstheme="majorBidi"/>
      <w:i/>
      <w:color w:val="051720" w:themeColor="accent1" w:themeShade="40"/>
      <w:szCs w:val="24"/>
    </w:rPr>
  </w:style>
  <w:style w:type="character" w:customStyle="1" w:styleId="Heading4Char">
    <w:name w:val="Heading 4 Char"/>
    <w:basedOn w:val="DefaultParagraphFont"/>
    <w:link w:val="Heading4"/>
    <w:uiPriority w:val="9"/>
    <w:semiHidden/>
    <w:rsid w:val="00262FAE"/>
    <w:rPr>
      <w:rFonts w:asciiTheme="majorHAnsi" w:eastAsiaTheme="majorEastAsia" w:hAnsiTheme="majorHAnsi" w:cstheme="majorBidi"/>
      <w:b/>
      <w:i/>
      <w:iCs/>
      <w:color w:val="051720" w:themeColor="accent1" w:themeShade="40"/>
    </w:rPr>
  </w:style>
  <w:style w:type="character" w:customStyle="1" w:styleId="Heading5Char">
    <w:name w:val="Heading 5 Char"/>
    <w:basedOn w:val="DefaultParagraphFont"/>
    <w:link w:val="Heading5"/>
    <w:uiPriority w:val="9"/>
    <w:semiHidden/>
    <w:rsid w:val="00262FAE"/>
    <w:rPr>
      <w:rFonts w:asciiTheme="majorHAnsi" w:eastAsiaTheme="majorEastAsia" w:hAnsiTheme="majorHAnsi" w:cstheme="majorBidi"/>
      <w:b/>
      <w:color w:val="051720" w:themeColor="accent1" w:themeShade="40"/>
    </w:rPr>
  </w:style>
  <w:style w:type="character" w:customStyle="1" w:styleId="Heading6Char">
    <w:name w:val="Heading 6 Char"/>
    <w:basedOn w:val="DefaultParagraphFont"/>
    <w:link w:val="Heading6"/>
    <w:uiPriority w:val="9"/>
    <w:semiHidden/>
    <w:rsid w:val="000D18B7"/>
    <w:rPr>
      <w:rFonts w:asciiTheme="majorHAnsi" w:eastAsiaTheme="majorEastAsia" w:hAnsiTheme="majorHAnsi" w:cstheme="majorBidi"/>
      <w:color w:val="0A2F40" w:themeColor="accent1" w:themeShade="7F"/>
    </w:rPr>
  </w:style>
  <w:style w:type="character" w:customStyle="1" w:styleId="Heading7Char">
    <w:name w:val="Heading 7 Char"/>
    <w:basedOn w:val="DefaultParagraphFont"/>
    <w:link w:val="Heading7"/>
    <w:uiPriority w:val="9"/>
    <w:semiHidden/>
    <w:rsid w:val="000D18B7"/>
    <w:rPr>
      <w:rFonts w:asciiTheme="majorHAnsi" w:eastAsiaTheme="majorEastAsia" w:hAnsiTheme="majorHAnsi" w:cstheme="majorBidi"/>
      <w:i/>
      <w:iCs/>
      <w:color w:val="0A2F40" w:themeColor="accent1" w:themeShade="7F"/>
    </w:rPr>
  </w:style>
  <w:style w:type="character" w:customStyle="1" w:styleId="Heading8Char">
    <w:name w:val="Heading 8 Char"/>
    <w:basedOn w:val="DefaultParagraphFont"/>
    <w:link w:val="Heading8"/>
    <w:uiPriority w:val="9"/>
    <w:semiHidden/>
    <w:rsid w:val="00E36687"/>
    <w:rPr>
      <w:rFonts w:asciiTheme="majorHAnsi" w:eastAsiaTheme="majorEastAsia" w:hAnsiTheme="majorHAnsi" w:cstheme="majorBidi"/>
      <w:b/>
      <w:color w:val="272727" w:themeColor="text1" w:themeTint="D8"/>
      <w:szCs w:val="21"/>
    </w:rPr>
  </w:style>
  <w:style w:type="character" w:customStyle="1" w:styleId="Heading9Char">
    <w:name w:val="Heading 9 Char"/>
    <w:basedOn w:val="DefaultParagraphFont"/>
    <w:link w:val="Heading9"/>
    <w:uiPriority w:val="9"/>
    <w:semiHidden/>
    <w:rsid w:val="000D18B7"/>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0D18B7"/>
  </w:style>
  <w:style w:type="paragraph" w:styleId="HTMLAddress">
    <w:name w:val="HTML Address"/>
    <w:basedOn w:val="Normal"/>
    <w:link w:val="HTMLAddressChar"/>
    <w:uiPriority w:val="99"/>
    <w:semiHidden/>
    <w:unhideWhenUsed/>
    <w:rsid w:val="000D18B7"/>
    <w:rPr>
      <w:i/>
      <w:iCs/>
    </w:rPr>
  </w:style>
  <w:style w:type="character" w:customStyle="1" w:styleId="HTMLAddressChar">
    <w:name w:val="HTML Address Char"/>
    <w:basedOn w:val="DefaultParagraphFont"/>
    <w:link w:val="HTMLAddress"/>
    <w:uiPriority w:val="99"/>
    <w:semiHidden/>
    <w:rsid w:val="000D18B7"/>
    <w:rPr>
      <w:i/>
      <w:iCs/>
    </w:rPr>
  </w:style>
  <w:style w:type="character" w:styleId="HTMLCite">
    <w:name w:val="HTML Cite"/>
    <w:basedOn w:val="DefaultParagraphFont"/>
    <w:uiPriority w:val="99"/>
    <w:semiHidden/>
    <w:unhideWhenUsed/>
    <w:rsid w:val="000D18B7"/>
    <w:rPr>
      <w:i/>
      <w:iCs/>
    </w:rPr>
  </w:style>
  <w:style w:type="character" w:styleId="HTMLCode">
    <w:name w:val="HTML Code"/>
    <w:basedOn w:val="DefaultParagraphFont"/>
    <w:uiPriority w:val="99"/>
    <w:semiHidden/>
    <w:unhideWhenUsed/>
    <w:rsid w:val="000D18B7"/>
    <w:rPr>
      <w:rFonts w:ascii="Consolas" w:hAnsi="Consolas"/>
      <w:sz w:val="22"/>
      <w:szCs w:val="20"/>
    </w:rPr>
  </w:style>
  <w:style w:type="character" w:styleId="HTMLDefinition">
    <w:name w:val="HTML Definition"/>
    <w:basedOn w:val="DefaultParagraphFont"/>
    <w:uiPriority w:val="99"/>
    <w:semiHidden/>
    <w:unhideWhenUsed/>
    <w:rsid w:val="000D18B7"/>
    <w:rPr>
      <w:i/>
      <w:iCs/>
    </w:rPr>
  </w:style>
  <w:style w:type="character" w:styleId="HTMLKeyboard">
    <w:name w:val="HTML Keyboard"/>
    <w:basedOn w:val="DefaultParagraphFont"/>
    <w:uiPriority w:val="99"/>
    <w:semiHidden/>
    <w:unhideWhenUsed/>
    <w:rsid w:val="000D18B7"/>
    <w:rPr>
      <w:rFonts w:ascii="Consolas" w:hAnsi="Consolas"/>
      <w:sz w:val="22"/>
      <w:szCs w:val="20"/>
    </w:rPr>
  </w:style>
  <w:style w:type="paragraph" w:styleId="HTMLPreformatted">
    <w:name w:val="HTML Preformatted"/>
    <w:basedOn w:val="Normal"/>
    <w:link w:val="HTMLPreformattedChar"/>
    <w:uiPriority w:val="99"/>
    <w:semiHidden/>
    <w:unhideWhenUsed/>
    <w:rsid w:val="000D18B7"/>
    <w:rPr>
      <w:rFonts w:ascii="Consolas" w:hAnsi="Consolas"/>
      <w:szCs w:val="20"/>
    </w:rPr>
  </w:style>
  <w:style w:type="character" w:customStyle="1" w:styleId="HTMLPreformattedChar">
    <w:name w:val="HTML Preformatted Char"/>
    <w:basedOn w:val="DefaultParagraphFont"/>
    <w:link w:val="HTMLPreformatted"/>
    <w:uiPriority w:val="99"/>
    <w:semiHidden/>
    <w:rsid w:val="000D18B7"/>
    <w:rPr>
      <w:rFonts w:ascii="Consolas" w:hAnsi="Consolas"/>
      <w:szCs w:val="20"/>
    </w:rPr>
  </w:style>
  <w:style w:type="character" w:styleId="HTMLSample">
    <w:name w:val="HTML Sample"/>
    <w:basedOn w:val="DefaultParagraphFont"/>
    <w:uiPriority w:val="99"/>
    <w:semiHidden/>
    <w:unhideWhenUsed/>
    <w:rsid w:val="000D18B7"/>
    <w:rPr>
      <w:rFonts w:ascii="Consolas" w:hAnsi="Consolas"/>
      <w:sz w:val="24"/>
      <w:szCs w:val="24"/>
    </w:rPr>
  </w:style>
  <w:style w:type="character" w:styleId="HTMLTypewriter">
    <w:name w:val="HTML Typewriter"/>
    <w:basedOn w:val="DefaultParagraphFont"/>
    <w:uiPriority w:val="99"/>
    <w:semiHidden/>
    <w:unhideWhenUsed/>
    <w:rsid w:val="000D18B7"/>
    <w:rPr>
      <w:rFonts w:ascii="Consolas" w:hAnsi="Consolas"/>
      <w:sz w:val="22"/>
      <w:szCs w:val="20"/>
    </w:rPr>
  </w:style>
  <w:style w:type="character" w:styleId="HTMLVariable">
    <w:name w:val="HTML Variable"/>
    <w:basedOn w:val="DefaultParagraphFont"/>
    <w:uiPriority w:val="99"/>
    <w:semiHidden/>
    <w:unhideWhenUsed/>
    <w:rsid w:val="000D18B7"/>
    <w:rPr>
      <w:i/>
      <w:iCs/>
    </w:rPr>
  </w:style>
  <w:style w:type="character" w:styleId="Hyperlink">
    <w:name w:val="Hyperlink"/>
    <w:basedOn w:val="DefaultParagraphFont"/>
    <w:uiPriority w:val="99"/>
    <w:unhideWhenUsed/>
    <w:rsid w:val="000D18B7"/>
    <w:rPr>
      <w:color w:val="467886" w:themeColor="hyperlink"/>
      <w:u w:val="single"/>
    </w:rPr>
  </w:style>
  <w:style w:type="paragraph" w:styleId="Index1">
    <w:name w:val="index 1"/>
    <w:basedOn w:val="Normal"/>
    <w:next w:val="Normal"/>
    <w:autoRedefine/>
    <w:uiPriority w:val="99"/>
    <w:semiHidden/>
    <w:unhideWhenUsed/>
    <w:rsid w:val="000D18B7"/>
    <w:pPr>
      <w:ind w:left="220" w:hanging="220"/>
    </w:pPr>
  </w:style>
  <w:style w:type="paragraph" w:styleId="Index2">
    <w:name w:val="index 2"/>
    <w:basedOn w:val="Normal"/>
    <w:next w:val="Normal"/>
    <w:autoRedefine/>
    <w:uiPriority w:val="99"/>
    <w:semiHidden/>
    <w:unhideWhenUsed/>
    <w:rsid w:val="000D18B7"/>
    <w:pPr>
      <w:ind w:left="440" w:hanging="220"/>
    </w:pPr>
  </w:style>
  <w:style w:type="paragraph" w:styleId="Index3">
    <w:name w:val="index 3"/>
    <w:basedOn w:val="Normal"/>
    <w:next w:val="Normal"/>
    <w:autoRedefine/>
    <w:uiPriority w:val="99"/>
    <w:semiHidden/>
    <w:unhideWhenUsed/>
    <w:rsid w:val="000D18B7"/>
    <w:pPr>
      <w:ind w:left="660" w:hanging="220"/>
    </w:pPr>
  </w:style>
  <w:style w:type="paragraph" w:styleId="Index4">
    <w:name w:val="index 4"/>
    <w:basedOn w:val="Normal"/>
    <w:next w:val="Normal"/>
    <w:autoRedefine/>
    <w:uiPriority w:val="99"/>
    <w:semiHidden/>
    <w:unhideWhenUsed/>
    <w:rsid w:val="000D18B7"/>
    <w:pPr>
      <w:ind w:left="880" w:hanging="220"/>
    </w:pPr>
  </w:style>
  <w:style w:type="paragraph" w:styleId="Index5">
    <w:name w:val="index 5"/>
    <w:basedOn w:val="Normal"/>
    <w:next w:val="Normal"/>
    <w:autoRedefine/>
    <w:uiPriority w:val="99"/>
    <w:semiHidden/>
    <w:unhideWhenUsed/>
    <w:rsid w:val="000D18B7"/>
    <w:pPr>
      <w:ind w:left="1100" w:hanging="220"/>
    </w:pPr>
  </w:style>
  <w:style w:type="paragraph" w:styleId="Index6">
    <w:name w:val="index 6"/>
    <w:basedOn w:val="Normal"/>
    <w:next w:val="Normal"/>
    <w:autoRedefine/>
    <w:uiPriority w:val="99"/>
    <w:semiHidden/>
    <w:unhideWhenUsed/>
    <w:rsid w:val="000D18B7"/>
    <w:pPr>
      <w:ind w:left="1320" w:hanging="220"/>
    </w:pPr>
  </w:style>
  <w:style w:type="paragraph" w:styleId="Index7">
    <w:name w:val="index 7"/>
    <w:basedOn w:val="Normal"/>
    <w:next w:val="Normal"/>
    <w:autoRedefine/>
    <w:uiPriority w:val="99"/>
    <w:semiHidden/>
    <w:unhideWhenUsed/>
    <w:rsid w:val="000D18B7"/>
    <w:pPr>
      <w:ind w:left="1540" w:hanging="220"/>
    </w:pPr>
  </w:style>
  <w:style w:type="paragraph" w:styleId="Index8">
    <w:name w:val="index 8"/>
    <w:basedOn w:val="Normal"/>
    <w:next w:val="Normal"/>
    <w:autoRedefine/>
    <w:uiPriority w:val="99"/>
    <w:semiHidden/>
    <w:unhideWhenUsed/>
    <w:rsid w:val="000D18B7"/>
    <w:pPr>
      <w:ind w:left="1760" w:hanging="220"/>
    </w:pPr>
  </w:style>
  <w:style w:type="paragraph" w:styleId="Index9">
    <w:name w:val="index 9"/>
    <w:basedOn w:val="Normal"/>
    <w:next w:val="Normal"/>
    <w:autoRedefine/>
    <w:uiPriority w:val="99"/>
    <w:semiHidden/>
    <w:unhideWhenUsed/>
    <w:rsid w:val="000D18B7"/>
    <w:pPr>
      <w:ind w:left="1980" w:hanging="220"/>
    </w:pPr>
  </w:style>
  <w:style w:type="paragraph" w:styleId="IndexHeading">
    <w:name w:val="index heading"/>
    <w:basedOn w:val="Normal"/>
    <w:next w:val="Index1"/>
    <w:uiPriority w:val="99"/>
    <w:semiHidden/>
    <w:unhideWhenUsed/>
    <w:rsid w:val="000D18B7"/>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262FAE"/>
    <w:rPr>
      <w:i/>
      <w:iCs/>
      <w:color w:val="051720" w:themeColor="accent1" w:themeShade="40"/>
    </w:rPr>
  </w:style>
  <w:style w:type="paragraph" w:styleId="IntenseQuote">
    <w:name w:val="Intense Quote"/>
    <w:basedOn w:val="Normal"/>
    <w:next w:val="Normal"/>
    <w:link w:val="IntenseQuoteChar"/>
    <w:uiPriority w:val="30"/>
    <w:semiHidden/>
    <w:unhideWhenUsed/>
    <w:qFormat/>
    <w:rsid w:val="00262FAE"/>
    <w:pPr>
      <w:pBdr>
        <w:top w:val="single" w:sz="4" w:space="10" w:color="051720" w:themeColor="accent1" w:themeShade="40"/>
        <w:bottom w:val="single" w:sz="4" w:space="10" w:color="051720" w:themeColor="accent1" w:themeShade="40"/>
      </w:pBdr>
      <w:spacing w:before="360" w:after="360"/>
      <w:ind w:left="864" w:right="864"/>
      <w:jc w:val="center"/>
    </w:pPr>
    <w:rPr>
      <w:i/>
      <w:iCs/>
      <w:color w:val="051720" w:themeColor="accent1" w:themeShade="40"/>
    </w:rPr>
  </w:style>
  <w:style w:type="character" w:customStyle="1" w:styleId="IntenseQuoteChar">
    <w:name w:val="Intense Quote Char"/>
    <w:basedOn w:val="DefaultParagraphFont"/>
    <w:link w:val="IntenseQuote"/>
    <w:uiPriority w:val="30"/>
    <w:semiHidden/>
    <w:rsid w:val="00262FAE"/>
    <w:rPr>
      <w:i/>
      <w:iCs/>
      <w:color w:val="051720" w:themeColor="accent1" w:themeShade="40"/>
    </w:rPr>
  </w:style>
  <w:style w:type="character" w:styleId="IntenseReference">
    <w:name w:val="Intense Reference"/>
    <w:basedOn w:val="DefaultParagraphFont"/>
    <w:uiPriority w:val="32"/>
    <w:semiHidden/>
    <w:unhideWhenUsed/>
    <w:qFormat/>
    <w:rsid w:val="00262FAE"/>
    <w:rPr>
      <w:b/>
      <w:bCs/>
      <w:smallCaps/>
      <w:color w:val="051720" w:themeColor="accent1" w:themeShade="40"/>
      <w:spacing w:val="5"/>
    </w:rPr>
  </w:style>
  <w:style w:type="table" w:styleId="LightGrid">
    <w:name w:val="Light Grid"/>
    <w:basedOn w:val="TableNormal"/>
    <w:uiPriority w:val="62"/>
    <w:semiHidden/>
    <w:unhideWhenUsed/>
    <w:rsid w:val="000D18B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8B7"/>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semiHidden/>
    <w:unhideWhenUsed/>
    <w:rsid w:val="000D18B7"/>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semiHidden/>
    <w:unhideWhenUsed/>
    <w:rsid w:val="000D18B7"/>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semiHidden/>
    <w:unhideWhenUsed/>
    <w:rsid w:val="000D18B7"/>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semiHidden/>
    <w:unhideWhenUsed/>
    <w:rsid w:val="000D18B7"/>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semiHidden/>
    <w:unhideWhenUsed/>
    <w:rsid w:val="000D18B7"/>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LightList">
    <w:name w:val="Light List"/>
    <w:basedOn w:val="TableNormal"/>
    <w:uiPriority w:val="61"/>
    <w:semiHidden/>
    <w:unhideWhenUsed/>
    <w:rsid w:val="000D18B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8B7"/>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semiHidden/>
    <w:unhideWhenUsed/>
    <w:rsid w:val="000D18B7"/>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semiHidden/>
    <w:unhideWhenUsed/>
    <w:rsid w:val="000D18B7"/>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semiHidden/>
    <w:unhideWhenUsed/>
    <w:rsid w:val="000D18B7"/>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semiHidden/>
    <w:unhideWhenUsed/>
    <w:rsid w:val="000D18B7"/>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semiHidden/>
    <w:unhideWhenUsed/>
    <w:rsid w:val="000D18B7"/>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Shading">
    <w:name w:val="Light Shading"/>
    <w:basedOn w:val="TableNormal"/>
    <w:uiPriority w:val="60"/>
    <w:semiHidden/>
    <w:unhideWhenUsed/>
    <w:rsid w:val="000D18B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8B7"/>
    <w:rPr>
      <w:color w:val="0F4761" w:themeColor="accent1" w:themeShade="BF"/>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semiHidden/>
    <w:unhideWhenUsed/>
    <w:rsid w:val="000D18B7"/>
    <w:rPr>
      <w:color w:val="BF4E14" w:themeColor="accent2" w:themeShade="BF"/>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semiHidden/>
    <w:unhideWhenUsed/>
    <w:rsid w:val="000D18B7"/>
    <w:rPr>
      <w:color w:val="124F1A" w:themeColor="accent3" w:themeShade="BF"/>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semiHidden/>
    <w:unhideWhenUsed/>
    <w:rsid w:val="000D18B7"/>
    <w:rPr>
      <w:color w:val="0B769F" w:themeColor="accent4" w:themeShade="BF"/>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semiHidden/>
    <w:unhideWhenUsed/>
    <w:rsid w:val="000D18B7"/>
    <w:rPr>
      <w:color w:val="77206D" w:themeColor="accent5" w:themeShade="BF"/>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semiHidden/>
    <w:unhideWhenUsed/>
    <w:rsid w:val="000D18B7"/>
    <w:rPr>
      <w:color w:val="3A7C22" w:themeColor="accent6" w:themeShade="BF"/>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character" w:styleId="LineNumber">
    <w:name w:val="line number"/>
    <w:basedOn w:val="DefaultParagraphFont"/>
    <w:uiPriority w:val="99"/>
    <w:semiHidden/>
    <w:unhideWhenUsed/>
    <w:rsid w:val="000D18B7"/>
  </w:style>
  <w:style w:type="paragraph" w:styleId="List">
    <w:name w:val="List"/>
    <w:basedOn w:val="Normal"/>
    <w:uiPriority w:val="99"/>
    <w:semiHidden/>
    <w:unhideWhenUsed/>
    <w:rsid w:val="000D18B7"/>
    <w:pPr>
      <w:ind w:left="360" w:hanging="360"/>
      <w:contextualSpacing/>
    </w:pPr>
  </w:style>
  <w:style w:type="paragraph" w:styleId="List2">
    <w:name w:val="List 2"/>
    <w:basedOn w:val="Normal"/>
    <w:uiPriority w:val="99"/>
    <w:semiHidden/>
    <w:unhideWhenUsed/>
    <w:rsid w:val="000D18B7"/>
    <w:pPr>
      <w:ind w:left="720" w:hanging="360"/>
      <w:contextualSpacing/>
    </w:pPr>
  </w:style>
  <w:style w:type="paragraph" w:styleId="List3">
    <w:name w:val="List 3"/>
    <w:basedOn w:val="Normal"/>
    <w:uiPriority w:val="99"/>
    <w:semiHidden/>
    <w:unhideWhenUsed/>
    <w:rsid w:val="000D18B7"/>
    <w:pPr>
      <w:ind w:left="1080" w:hanging="360"/>
      <w:contextualSpacing/>
    </w:pPr>
  </w:style>
  <w:style w:type="paragraph" w:styleId="List4">
    <w:name w:val="List 4"/>
    <w:basedOn w:val="Normal"/>
    <w:uiPriority w:val="99"/>
    <w:semiHidden/>
    <w:unhideWhenUsed/>
    <w:rsid w:val="000D18B7"/>
    <w:pPr>
      <w:ind w:left="1440" w:hanging="360"/>
      <w:contextualSpacing/>
    </w:pPr>
  </w:style>
  <w:style w:type="paragraph" w:styleId="List5">
    <w:name w:val="List 5"/>
    <w:basedOn w:val="Normal"/>
    <w:uiPriority w:val="99"/>
    <w:semiHidden/>
    <w:unhideWhenUsed/>
    <w:rsid w:val="000D18B7"/>
    <w:pPr>
      <w:ind w:left="1800" w:hanging="360"/>
      <w:contextualSpacing/>
    </w:pPr>
  </w:style>
  <w:style w:type="paragraph" w:styleId="ListBullet">
    <w:name w:val="List Bullet"/>
    <w:basedOn w:val="Normal"/>
    <w:uiPriority w:val="12"/>
    <w:semiHidden/>
    <w:qFormat/>
    <w:rsid w:val="00016AD1"/>
    <w:pPr>
      <w:numPr>
        <w:numId w:val="11"/>
      </w:numPr>
      <w:spacing w:after="140"/>
    </w:pPr>
    <w:rPr>
      <w:rFonts w:eastAsiaTheme="minorHAnsi" w:cstheme="minorBidi"/>
      <w:lang w:eastAsia="ja-JP"/>
    </w:rPr>
  </w:style>
  <w:style w:type="paragraph" w:styleId="ListBullet2">
    <w:name w:val="List Bullet 2"/>
    <w:basedOn w:val="Normal"/>
    <w:uiPriority w:val="99"/>
    <w:semiHidden/>
    <w:unhideWhenUsed/>
    <w:rsid w:val="000D18B7"/>
    <w:pPr>
      <w:numPr>
        <w:numId w:val="2"/>
      </w:numPr>
      <w:contextualSpacing/>
    </w:pPr>
  </w:style>
  <w:style w:type="paragraph" w:styleId="ListBullet3">
    <w:name w:val="List Bullet 3"/>
    <w:basedOn w:val="Normal"/>
    <w:uiPriority w:val="99"/>
    <w:semiHidden/>
    <w:unhideWhenUsed/>
    <w:rsid w:val="000D18B7"/>
    <w:pPr>
      <w:numPr>
        <w:numId w:val="3"/>
      </w:numPr>
      <w:contextualSpacing/>
    </w:pPr>
  </w:style>
  <w:style w:type="paragraph" w:styleId="ListBullet4">
    <w:name w:val="List Bullet 4"/>
    <w:basedOn w:val="Normal"/>
    <w:uiPriority w:val="99"/>
    <w:semiHidden/>
    <w:unhideWhenUsed/>
    <w:rsid w:val="000D18B7"/>
    <w:pPr>
      <w:numPr>
        <w:numId w:val="4"/>
      </w:numPr>
      <w:contextualSpacing/>
    </w:pPr>
  </w:style>
  <w:style w:type="paragraph" w:styleId="ListBullet5">
    <w:name w:val="List Bullet 5"/>
    <w:basedOn w:val="Normal"/>
    <w:uiPriority w:val="99"/>
    <w:semiHidden/>
    <w:unhideWhenUsed/>
    <w:rsid w:val="000D18B7"/>
    <w:pPr>
      <w:numPr>
        <w:numId w:val="5"/>
      </w:numPr>
      <w:contextualSpacing/>
    </w:pPr>
  </w:style>
  <w:style w:type="paragraph" w:styleId="ListContinue">
    <w:name w:val="List Continue"/>
    <w:basedOn w:val="Normal"/>
    <w:uiPriority w:val="99"/>
    <w:semiHidden/>
    <w:unhideWhenUsed/>
    <w:rsid w:val="000D18B7"/>
    <w:pPr>
      <w:spacing w:after="120"/>
      <w:ind w:left="360"/>
      <w:contextualSpacing/>
    </w:pPr>
  </w:style>
  <w:style w:type="paragraph" w:styleId="ListContinue2">
    <w:name w:val="List Continue 2"/>
    <w:basedOn w:val="Normal"/>
    <w:uiPriority w:val="99"/>
    <w:semiHidden/>
    <w:unhideWhenUsed/>
    <w:rsid w:val="000D18B7"/>
    <w:pPr>
      <w:spacing w:after="120"/>
      <w:ind w:left="720"/>
      <w:contextualSpacing/>
    </w:pPr>
  </w:style>
  <w:style w:type="paragraph" w:styleId="ListContinue3">
    <w:name w:val="List Continue 3"/>
    <w:basedOn w:val="Normal"/>
    <w:uiPriority w:val="99"/>
    <w:semiHidden/>
    <w:unhideWhenUsed/>
    <w:rsid w:val="000D18B7"/>
    <w:pPr>
      <w:spacing w:after="120"/>
      <w:ind w:left="1080"/>
      <w:contextualSpacing/>
    </w:pPr>
  </w:style>
  <w:style w:type="paragraph" w:styleId="ListContinue4">
    <w:name w:val="List Continue 4"/>
    <w:basedOn w:val="Normal"/>
    <w:uiPriority w:val="99"/>
    <w:semiHidden/>
    <w:unhideWhenUsed/>
    <w:rsid w:val="000D18B7"/>
    <w:pPr>
      <w:spacing w:after="120"/>
      <w:ind w:left="1440"/>
      <w:contextualSpacing/>
    </w:pPr>
  </w:style>
  <w:style w:type="paragraph" w:styleId="ListContinue5">
    <w:name w:val="List Continue 5"/>
    <w:basedOn w:val="Normal"/>
    <w:uiPriority w:val="99"/>
    <w:semiHidden/>
    <w:unhideWhenUsed/>
    <w:rsid w:val="000D18B7"/>
    <w:pPr>
      <w:spacing w:after="120"/>
      <w:ind w:left="1800"/>
      <w:contextualSpacing/>
    </w:pPr>
  </w:style>
  <w:style w:type="paragraph" w:styleId="ListNumber">
    <w:name w:val="List Number"/>
    <w:basedOn w:val="Normal"/>
    <w:uiPriority w:val="12"/>
    <w:semiHidden/>
    <w:qFormat/>
    <w:rsid w:val="00016AD1"/>
    <w:pPr>
      <w:numPr>
        <w:numId w:val="12"/>
      </w:numPr>
      <w:contextualSpacing/>
    </w:pPr>
    <w:rPr>
      <w:rFonts w:eastAsiaTheme="minorHAnsi" w:cstheme="minorBidi"/>
      <w:lang w:eastAsia="ja-JP"/>
    </w:rPr>
  </w:style>
  <w:style w:type="paragraph" w:styleId="ListNumber2">
    <w:name w:val="List Number 2"/>
    <w:basedOn w:val="Normal"/>
    <w:uiPriority w:val="99"/>
    <w:semiHidden/>
    <w:unhideWhenUsed/>
    <w:rsid w:val="000D18B7"/>
    <w:pPr>
      <w:numPr>
        <w:numId w:val="7"/>
      </w:numPr>
      <w:contextualSpacing/>
    </w:pPr>
  </w:style>
  <w:style w:type="paragraph" w:styleId="ListNumber3">
    <w:name w:val="List Number 3"/>
    <w:basedOn w:val="Normal"/>
    <w:uiPriority w:val="99"/>
    <w:semiHidden/>
    <w:unhideWhenUsed/>
    <w:rsid w:val="000D18B7"/>
    <w:pPr>
      <w:numPr>
        <w:numId w:val="8"/>
      </w:numPr>
      <w:contextualSpacing/>
    </w:pPr>
  </w:style>
  <w:style w:type="paragraph" w:styleId="ListNumber4">
    <w:name w:val="List Number 4"/>
    <w:basedOn w:val="Normal"/>
    <w:uiPriority w:val="99"/>
    <w:semiHidden/>
    <w:unhideWhenUsed/>
    <w:rsid w:val="000D18B7"/>
    <w:pPr>
      <w:numPr>
        <w:numId w:val="9"/>
      </w:numPr>
      <w:contextualSpacing/>
    </w:pPr>
  </w:style>
  <w:style w:type="paragraph" w:styleId="ListNumber5">
    <w:name w:val="List Number 5"/>
    <w:basedOn w:val="Normal"/>
    <w:uiPriority w:val="99"/>
    <w:semiHidden/>
    <w:unhideWhenUsed/>
    <w:rsid w:val="000D18B7"/>
    <w:pPr>
      <w:numPr>
        <w:numId w:val="10"/>
      </w:numPr>
      <w:contextualSpacing/>
    </w:pPr>
  </w:style>
  <w:style w:type="paragraph" w:styleId="ListParagraph">
    <w:name w:val="List Paragraph"/>
    <w:basedOn w:val="Normal"/>
    <w:uiPriority w:val="34"/>
    <w:unhideWhenUsed/>
    <w:qFormat/>
    <w:rsid w:val="000D18B7"/>
    <w:pPr>
      <w:ind w:left="720"/>
      <w:contextualSpacing/>
    </w:pPr>
  </w:style>
  <w:style w:type="table" w:styleId="ListTable1Light">
    <w:name w:val="List Table 1 Light"/>
    <w:basedOn w:val="TableNormal"/>
    <w:uiPriority w:val="46"/>
    <w:rsid w:val="000D18B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8B7"/>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1Light-Accent2">
    <w:name w:val="List Table 1 Light Accent 2"/>
    <w:basedOn w:val="TableNormal"/>
    <w:uiPriority w:val="46"/>
    <w:rsid w:val="000D18B7"/>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1Light-Accent3">
    <w:name w:val="List Table 1 Light Accent 3"/>
    <w:basedOn w:val="TableNormal"/>
    <w:uiPriority w:val="46"/>
    <w:rsid w:val="000D18B7"/>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1Light-Accent4">
    <w:name w:val="List Table 1 Light Accent 4"/>
    <w:basedOn w:val="TableNormal"/>
    <w:uiPriority w:val="46"/>
    <w:rsid w:val="000D18B7"/>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1Light-Accent5">
    <w:name w:val="List Table 1 Light Accent 5"/>
    <w:basedOn w:val="TableNormal"/>
    <w:uiPriority w:val="46"/>
    <w:rsid w:val="000D18B7"/>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1Light-Accent6">
    <w:name w:val="List Table 1 Light Accent 6"/>
    <w:basedOn w:val="TableNormal"/>
    <w:uiPriority w:val="46"/>
    <w:rsid w:val="000D18B7"/>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2">
    <w:name w:val="List Table 2"/>
    <w:basedOn w:val="TableNormal"/>
    <w:uiPriority w:val="47"/>
    <w:rsid w:val="000D18B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8B7"/>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2-Accent2">
    <w:name w:val="List Table 2 Accent 2"/>
    <w:basedOn w:val="TableNormal"/>
    <w:uiPriority w:val="47"/>
    <w:rsid w:val="000D18B7"/>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2-Accent3">
    <w:name w:val="List Table 2 Accent 3"/>
    <w:basedOn w:val="TableNormal"/>
    <w:uiPriority w:val="47"/>
    <w:rsid w:val="000D18B7"/>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2-Accent4">
    <w:name w:val="List Table 2 Accent 4"/>
    <w:basedOn w:val="TableNormal"/>
    <w:uiPriority w:val="47"/>
    <w:rsid w:val="000D18B7"/>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2-Accent5">
    <w:name w:val="List Table 2 Accent 5"/>
    <w:basedOn w:val="TableNormal"/>
    <w:uiPriority w:val="47"/>
    <w:rsid w:val="000D18B7"/>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2-Accent6">
    <w:name w:val="List Table 2 Accent 6"/>
    <w:basedOn w:val="TableNormal"/>
    <w:uiPriority w:val="47"/>
    <w:rsid w:val="000D18B7"/>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3">
    <w:name w:val="List Table 3"/>
    <w:basedOn w:val="TableNormal"/>
    <w:uiPriority w:val="48"/>
    <w:rsid w:val="000D18B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8B7"/>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3-Accent2">
    <w:name w:val="List Table 3 Accent 2"/>
    <w:basedOn w:val="TableNormal"/>
    <w:uiPriority w:val="48"/>
    <w:rsid w:val="000D18B7"/>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styleId="ListTable3-Accent3">
    <w:name w:val="List Table 3 Accent 3"/>
    <w:basedOn w:val="TableNormal"/>
    <w:uiPriority w:val="48"/>
    <w:rsid w:val="000D18B7"/>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ListTable3-Accent4">
    <w:name w:val="List Table 3 Accent 4"/>
    <w:basedOn w:val="TableNormal"/>
    <w:uiPriority w:val="48"/>
    <w:rsid w:val="000D18B7"/>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ListTable3-Accent5">
    <w:name w:val="List Table 3 Accent 5"/>
    <w:basedOn w:val="TableNormal"/>
    <w:uiPriority w:val="48"/>
    <w:rsid w:val="000D18B7"/>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styleId="ListTable3-Accent6">
    <w:name w:val="List Table 3 Accent 6"/>
    <w:basedOn w:val="TableNormal"/>
    <w:uiPriority w:val="48"/>
    <w:rsid w:val="000D18B7"/>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ListTable4">
    <w:name w:val="List Table 4"/>
    <w:basedOn w:val="TableNormal"/>
    <w:uiPriority w:val="49"/>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8B7"/>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4-Accent2">
    <w:name w:val="List Table 4 Accent 2"/>
    <w:basedOn w:val="TableNormal"/>
    <w:uiPriority w:val="49"/>
    <w:rsid w:val="000D18B7"/>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4-Accent3">
    <w:name w:val="List Table 4 Accent 3"/>
    <w:basedOn w:val="TableNormal"/>
    <w:uiPriority w:val="49"/>
    <w:rsid w:val="000D18B7"/>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4-Accent4">
    <w:name w:val="List Table 4 Accent 4"/>
    <w:basedOn w:val="TableNormal"/>
    <w:uiPriority w:val="49"/>
    <w:rsid w:val="000D18B7"/>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4-Accent5">
    <w:name w:val="List Table 4 Accent 5"/>
    <w:basedOn w:val="TableNormal"/>
    <w:uiPriority w:val="49"/>
    <w:rsid w:val="000D18B7"/>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4-Accent6">
    <w:name w:val="List Table 4 Accent 6"/>
    <w:basedOn w:val="TableNormal"/>
    <w:uiPriority w:val="49"/>
    <w:rsid w:val="000D18B7"/>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5Dark">
    <w:name w:val="List Table 5 Dark"/>
    <w:basedOn w:val="TableNormal"/>
    <w:uiPriority w:val="50"/>
    <w:rsid w:val="000D18B7"/>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8B7"/>
    <w:rPr>
      <w:color w:val="FFFFFF" w:themeColor="background1"/>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8B7"/>
    <w:rPr>
      <w:color w:val="FFFFFF" w:themeColor="background1"/>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8B7"/>
    <w:rPr>
      <w:color w:val="FFFFFF" w:themeColor="background1"/>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8B7"/>
    <w:rPr>
      <w:color w:val="FFFFFF" w:themeColor="background1"/>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8B7"/>
    <w:rPr>
      <w:color w:val="FFFFFF" w:themeColor="background1"/>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8B7"/>
    <w:rPr>
      <w:color w:val="FFFFFF" w:themeColor="background1"/>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8B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8B7"/>
    <w:rPr>
      <w:color w:val="0F4761" w:themeColor="accent1" w:themeShade="BF"/>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6Colorful-Accent2">
    <w:name w:val="List Table 6 Colorful Accent 2"/>
    <w:basedOn w:val="TableNormal"/>
    <w:uiPriority w:val="51"/>
    <w:rsid w:val="000D18B7"/>
    <w:rPr>
      <w:color w:val="BF4E14" w:themeColor="accent2" w:themeShade="BF"/>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6Colorful-Accent3">
    <w:name w:val="List Table 6 Colorful Accent 3"/>
    <w:basedOn w:val="TableNormal"/>
    <w:uiPriority w:val="51"/>
    <w:rsid w:val="000D18B7"/>
    <w:rPr>
      <w:color w:val="124F1A" w:themeColor="accent3" w:themeShade="BF"/>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6Colorful-Accent4">
    <w:name w:val="List Table 6 Colorful Accent 4"/>
    <w:basedOn w:val="TableNormal"/>
    <w:uiPriority w:val="51"/>
    <w:rsid w:val="000D18B7"/>
    <w:rPr>
      <w:color w:val="0B769F" w:themeColor="accent4" w:themeShade="BF"/>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6Colorful-Accent5">
    <w:name w:val="List Table 6 Colorful Accent 5"/>
    <w:basedOn w:val="TableNormal"/>
    <w:uiPriority w:val="51"/>
    <w:rsid w:val="000D18B7"/>
    <w:rPr>
      <w:color w:val="77206D" w:themeColor="accent5" w:themeShade="BF"/>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6Colorful-Accent6">
    <w:name w:val="List Table 6 Colorful Accent 6"/>
    <w:basedOn w:val="TableNormal"/>
    <w:uiPriority w:val="51"/>
    <w:rsid w:val="000D18B7"/>
    <w:rPr>
      <w:color w:val="3A7C22" w:themeColor="accent6" w:themeShade="BF"/>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7Colorful">
    <w:name w:val="List Table 7 Colorful"/>
    <w:basedOn w:val="TableNormal"/>
    <w:uiPriority w:val="52"/>
    <w:rsid w:val="000D18B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8B7"/>
    <w:rPr>
      <w:color w:val="0F476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8B7"/>
    <w:rPr>
      <w:color w:val="BF4E1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8B7"/>
    <w:rPr>
      <w:color w:val="124F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8B7"/>
    <w:rPr>
      <w:color w:val="0B769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8B7"/>
    <w:rPr>
      <w:color w:val="77206D"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8B7"/>
    <w:rPr>
      <w:color w:val="3A7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0D18B7"/>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0D18B7"/>
    <w:rPr>
      <w:rFonts w:ascii="Consolas" w:hAnsi="Consolas"/>
      <w:szCs w:val="20"/>
    </w:rPr>
  </w:style>
  <w:style w:type="table" w:styleId="MediumGrid1">
    <w:name w:val="Medium Grid 1"/>
    <w:basedOn w:val="TableNormal"/>
    <w:uiPriority w:val="67"/>
    <w:semiHidden/>
    <w:unhideWhenUsed/>
    <w:rsid w:val="000D18B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8B7"/>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semiHidden/>
    <w:unhideWhenUsed/>
    <w:rsid w:val="000D18B7"/>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semiHidden/>
    <w:unhideWhenUsed/>
    <w:rsid w:val="000D18B7"/>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semiHidden/>
    <w:unhideWhenUsed/>
    <w:rsid w:val="000D18B7"/>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semiHidden/>
    <w:unhideWhenUsed/>
    <w:rsid w:val="000D18B7"/>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semiHidden/>
    <w:unhideWhenUsed/>
    <w:rsid w:val="000D18B7"/>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MediumList1">
    <w:name w:val="Medium List 1"/>
    <w:basedOn w:val="TableNormal"/>
    <w:uiPriority w:val="65"/>
    <w:semiHidden/>
    <w:unhideWhenUsed/>
    <w:rsid w:val="000D18B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8B7"/>
    <w:rPr>
      <w:color w:val="000000" w:themeColor="text1"/>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semiHidden/>
    <w:unhideWhenUsed/>
    <w:rsid w:val="000D18B7"/>
    <w:rPr>
      <w:color w:val="000000" w:themeColor="text1"/>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semiHidden/>
    <w:unhideWhenUsed/>
    <w:rsid w:val="000D18B7"/>
    <w:rPr>
      <w:color w:val="000000" w:themeColor="text1"/>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semiHidden/>
    <w:unhideWhenUsed/>
    <w:rsid w:val="000D18B7"/>
    <w:rPr>
      <w:color w:val="000000" w:themeColor="text1"/>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semiHidden/>
    <w:unhideWhenUsed/>
    <w:rsid w:val="000D18B7"/>
    <w:rPr>
      <w:color w:val="000000" w:themeColor="text1"/>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semiHidden/>
    <w:unhideWhenUsed/>
    <w:rsid w:val="000D18B7"/>
    <w:rPr>
      <w:color w:val="000000" w:themeColor="text1"/>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8B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8B7"/>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8B7"/>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8B7"/>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8B7"/>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8B7"/>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8B7"/>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0D18B7"/>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0D18B7"/>
    <w:rPr>
      <w:rFonts w:asciiTheme="majorHAnsi" w:eastAsiaTheme="majorEastAsia" w:hAnsiTheme="majorHAnsi" w:cstheme="majorBidi"/>
      <w:sz w:val="24"/>
      <w:szCs w:val="24"/>
      <w:shd w:val="pct20" w:color="auto" w:fill="auto"/>
    </w:rPr>
  </w:style>
  <w:style w:type="paragraph" w:styleId="NoSpacing">
    <w:name w:val="No Spacing"/>
    <w:link w:val="NoSpacingChar"/>
    <w:uiPriority w:val="1"/>
    <w:unhideWhenUsed/>
    <w:qFormat/>
    <w:rsid w:val="000D18B7"/>
  </w:style>
  <w:style w:type="paragraph" w:styleId="NormalWeb">
    <w:name w:val="Normal (Web)"/>
    <w:basedOn w:val="Normal"/>
    <w:uiPriority w:val="99"/>
    <w:semiHidden/>
    <w:unhideWhenUsed/>
    <w:rsid w:val="000D18B7"/>
    <w:rPr>
      <w:sz w:val="24"/>
      <w:szCs w:val="24"/>
    </w:rPr>
  </w:style>
  <w:style w:type="paragraph" w:styleId="NormalIndent">
    <w:name w:val="Normal Indent"/>
    <w:basedOn w:val="Normal"/>
    <w:uiPriority w:val="99"/>
    <w:semiHidden/>
    <w:unhideWhenUsed/>
    <w:rsid w:val="000D18B7"/>
    <w:pPr>
      <w:ind w:left="720"/>
    </w:pPr>
  </w:style>
  <w:style w:type="paragraph" w:styleId="NoteHeading">
    <w:name w:val="Note Heading"/>
    <w:basedOn w:val="Normal"/>
    <w:next w:val="Normal"/>
    <w:link w:val="NoteHeadingChar"/>
    <w:uiPriority w:val="99"/>
    <w:semiHidden/>
    <w:unhideWhenUsed/>
    <w:rsid w:val="000D18B7"/>
  </w:style>
  <w:style w:type="character" w:customStyle="1" w:styleId="NoteHeadingChar">
    <w:name w:val="Note Heading Char"/>
    <w:basedOn w:val="DefaultParagraphFont"/>
    <w:link w:val="NoteHeading"/>
    <w:uiPriority w:val="99"/>
    <w:semiHidden/>
    <w:rsid w:val="000D18B7"/>
  </w:style>
  <w:style w:type="character" w:styleId="PageNumber">
    <w:name w:val="page number"/>
    <w:basedOn w:val="DefaultParagraphFont"/>
    <w:uiPriority w:val="99"/>
    <w:semiHidden/>
    <w:unhideWhenUsed/>
    <w:rsid w:val="000D18B7"/>
  </w:style>
  <w:style w:type="table" w:styleId="PlainTable1">
    <w:name w:val="Plain Table 1"/>
    <w:basedOn w:val="TableNormal"/>
    <w:uiPriority w:val="41"/>
    <w:rsid w:val="000D18B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8B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8B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8B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8B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0D18B7"/>
    <w:rPr>
      <w:rFonts w:ascii="Consolas" w:hAnsi="Consolas"/>
      <w:szCs w:val="21"/>
    </w:rPr>
  </w:style>
  <w:style w:type="character" w:customStyle="1" w:styleId="PlainTextChar">
    <w:name w:val="Plain Text Char"/>
    <w:basedOn w:val="DefaultParagraphFont"/>
    <w:link w:val="PlainText"/>
    <w:uiPriority w:val="99"/>
    <w:semiHidden/>
    <w:rsid w:val="000D18B7"/>
    <w:rPr>
      <w:rFonts w:ascii="Consolas" w:hAnsi="Consolas"/>
      <w:szCs w:val="21"/>
    </w:rPr>
  </w:style>
  <w:style w:type="paragraph" w:styleId="Quote">
    <w:name w:val="Quote"/>
    <w:basedOn w:val="Normal"/>
    <w:next w:val="Normal"/>
    <w:link w:val="QuoteChar"/>
    <w:uiPriority w:val="29"/>
    <w:semiHidden/>
    <w:unhideWhenUsed/>
    <w:qFormat/>
    <w:rsid w:val="00357FB7"/>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357FB7"/>
    <w:rPr>
      <w:i/>
      <w:iCs/>
      <w:color w:val="404040" w:themeColor="text1" w:themeTint="BF"/>
    </w:rPr>
  </w:style>
  <w:style w:type="paragraph" w:styleId="Salutation">
    <w:name w:val="Salutation"/>
    <w:basedOn w:val="Normal"/>
    <w:next w:val="Normal"/>
    <w:link w:val="SalutationChar"/>
    <w:uiPriority w:val="99"/>
    <w:semiHidden/>
    <w:unhideWhenUsed/>
    <w:rsid w:val="000D18B7"/>
  </w:style>
  <w:style w:type="character" w:customStyle="1" w:styleId="SalutationChar">
    <w:name w:val="Salutation Char"/>
    <w:basedOn w:val="DefaultParagraphFont"/>
    <w:link w:val="Salutation"/>
    <w:uiPriority w:val="99"/>
    <w:semiHidden/>
    <w:rsid w:val="000D18B7"/>
  </w:style>
  <w:style w:type="paragraph" w:styleId="Signature">
    <w:name w:val="Signature"/>
    <w:basedOn w:val="Normal"/>
    <w:link w:val="SignatureChar"/>
    <w:uiPriority w:val="99"/>
    <w:semiHidden/>
    <w:unhideWhenUsed/>
    <w:rsid w:val="000D18B7"/>
    <w:pPr>
      <w:ind w:left="4320"/>
    </w:pPr>
  </w:style>
  <w:style w:type="character" w:customStyle="1" w:styleId="SignatureChar">
    <w:name w:val="Signature Char"/>
    <w:basedOn w:val="DefaultParagraphFont"/>
    <w:link w:val="Signature"/>
    <w:uiPriority w:val="99"/>
    <w:semiHidden/>
    <w:rsid w:val="000D18B7"/>
  </w:style>
  <w:style w:type="character" w:styleId="Strong">
    <w:name w:val="Strong"/>
    <w:basedOn w:val="DefaultParagraphFont"/>
    <w:uiPriority w:val="22"/>
    <w:unhideWhenUsed/>
    <w:qFormat/>
    <w:rsid w:val="000D18B7"/>
    <w:rPr>
      <w:b/>
      <w:bCs/>
    </w:rPr>
  </w:style>
  <w:style w:type="character" w:customStyle="1" w:styleId="SubtitleChar">
    <w:name w:val="Subtitle Char"/>
    <w:basedOn w:val="DefaultParagraphFont"/>
    <w:link w:val="Subtitle"/>
    <w:uiPriority w:val="11"/>
    <w:semiHidden/>
    <w:rsid w:val="00E36687"/>
    <w:rPr>
      <w:rFonts w:eastAsiaTheme="minorEastAsia" w:cstheme="minorBidi"/>
      <w:color w:val="5A5A5A" w:themeColor="text1" w:themeTint="A5"/>
      <w:spacing w:val="15"/>
    </w:rPr>
  </w:style>
  <w:style w:type="character" w:styleId="SubtleEmphasis">
    <w:name w:val="Subtle Emphasis"/>
    <w:basedOn w:val="DefaultParagraphFont"/>
    <w:uiPriority w:val="19"/>
    <w:semiHidden/>
    <w:unhideWhenUsed/>
    <w:qFormat/>
    <w:rsid w:val="000D18B7"/>
    <w:rPr>
      <w:i/>
      <w:iCs/>
      <w:color w:val="404040" w:themeColor="text1" w:themeTint="BF"/>
    </w:rPr>
  </w:style>
  <w:style w:type="character" w:styleId="SubtleReference">
    <w:name w:val="Subtle Reference"/>
    <w:basedOn w:val="DefaultParagraphFont"/>
    <w:uiPriority w:val="31"/>
    <w:semiHidden/>
    <w:unhideWhenUsed/>
    <w:qFormat/>
    <w:rsid w:val="000D18B7"/>
    <w:rPr>
      <w:smallCaps/>
      <w:color w:val="5A5A5A" w:themeColor="text1" w:themeTint="A5"/>
    </w:rPr>
  </w:style>
  <w:style w:type="table" w:styleId="Table3Deffects1">
    <w:name w:val="Table 3D effects 1"/>
    <w:basedOn w:val="TableNormal"/>
    <w:uiPriority w:val="99"/>
    <w:semiHidden/>
    <w:unhideWhenUsed/>
    <w:rsid w:val="000D18B7"/>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8B7"/>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8B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0D18B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8B7"/>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8B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8B7"/>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0D18B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8B7"/>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8B7"/>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0D18B7"/>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8B7"/>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8B7"/>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8B7"/>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8B7"/>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0D18B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0D18B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8B7"/>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8B7"/>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8B7"/>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8B7"/>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8B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8B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0D18B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8B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8B7"/>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8B7"/>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8B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8B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0D18B7"/>
    <w:pPr>
      <w:ind w:left="220" w:hanging="220"/>
    </w:pPr>
  </w:style>
  <w:style w:type="paragraph" w:styleId="TableofFigures">
    <w:name w:val="table of figures"/>
    <w:basedOn w:val="Normal"/>
    <w:next w:val="Normal"/>
    <w:uiPriority w:val="99"/>
    <w:semiHidden/>
    <w:unhideWhenUsed/>
    <w:rsid w:val="000D18B7"/>
  </w:style>
  <w:style w:type="table" w:styleId="TableProfessional">
    <w:name w:val="Table Professional"/>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0D18B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8B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8B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8B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0D18B7"/>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8B7"/>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8B7"/>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TitleChar">
    <w:name w:val="Title Char"/>
    <w:basedOn w:val="DefaultParagraphFont"/>
    <w:link w:val="Title"/>
    <w:uiPriority w:val="1"/>
    <w:rsid w:val="00FF2222"/>
    <w:rPr>
      <w:rFonts w:asciiTheme="majorHAnsi" w:eastAsiaTheme="majorEastAsia" w:hAnsiTheme="majorHAnsi" w:cstheme="majorBidi"/>
      <w:b/>
      <w:bCs/>
      <w:color w:val="124F1A" w:themeColor="accent3" w:themeShade="BF"/>
      <w:kern w:val="28"/>
      <w:sz w:val="56"/>
      <w:lang w:eastAsia="ja-JP"/>
    </w:rPr>
  </w:style>
  <w:style w:type="paragraph" w:styleId="TOAHeading">
    <w:name w:val="toa heading"/>
    <w:basedOn w:val="Normal"/>
    <w:next w:val="Normal"/>
    <w:uiPriority w:val="99"/>
    <w:semiHidden/>
    <w:unhideWhenUsed/>
    <w:rsid w:val="000D18B7"/>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0D18B7"/>
    <w:pPr>
      <w:spacing w:after="100"/>
    </w:pPr>
  </w:style>
  <w:style w:type="paragraph" w:styleId="TOC2">
    <w:name w:val="toc 2"/>
    <w:basedOn w:val="Normal"/>
    <w:next w:val="Normal"/>
    <w:autoRedefine/>
    <w:uiPriority w:val="39"/>
    <w:semiHidden/>
    <w:unhideWhenUsed/>
    <w:rsid w:val="000D18B7"/>
    <w:pPr>
      <w:spacing w:after="100"/>
      <w:ind w:left="220"/>
    </w:pPr>
  </w:style>
  <w:style w:type="paragraph" w:styleId="TOC3">
    <w:name w:val="toc 3"/>
    <w:basedOn w:val="Normal"/>
    <w:next w:val="Normal"/>
    <w:autoRedefine/>
    <w:uiPriority w:val="39"/>
    <w:semiHidden/>
    <w:unhideWhenUsed/>
    <w:rsid w:val="000D18B7"/>
    <w:pPr>
      <w:spacing w:after="100"/>
      <w:ind w:left="440"/>
    </w:pPr>
  </w:style>
  <w:style w:type="paragraph" w:styleId="TOC4">
    <w:name w:val="toc 4"/>
    <w:basedOn w:val="Normal"/>
    <w:next w:val="Normal"/>
    <w:autoRedefine/>
    <w:uiPriority w:val="39"/>
    <w:semiHidden/>
    <w:unhideWhenUsed/>
    <w:rsid w:val="000D18B7"/>
    <w:pPr>
      <w:spacing w:after="100"/>
      <w:ind w:left="660"/>
    </w:pPr>
  </w:style>
  <w:style w:type="paragraph" w:styleId="TOC5">
    <w:name w:val="toc 5"/>
    <w:basedOn w:val="Normal"/>
    <w:next w:val="Normal"/>
    <w:autoRedefine/>
    <w:uiPriority w:val="39"/>
    <w:semiHidden/>
    <w:unhideWhenUsed/>
    <w:rsid w:val="000D18B7"/>
    <w:pPr>
      <w:spacing w:after="100"/>
      <w:ind w:left="880"/>
    </w:pPr>
  </w:style>
  <w:style w:type="paragraph" w:styleId="TOC6">
    <w:name w:val="toc 6"/>
    <w:basedOn w:val="Normal"/>
    <w:next w:val="Normal"/>
    <w:autoRedefine/>
    <w:uiPriority w:val="39"/>
    <w:semiHidden/>
    <w:unhideWhenUsed/>
    <w:rsid w:val="000D18B7"/>
    <w:pPr>
      <w:spacing w:after="100"/>
      <w:ind w:left="1100"/>
    </w:pPr>
  </w:style>
  <w:style w:type="paragraph" w:styleId="TOC7">
    <w:name w:val="toc 7"/>
    <w:basedOn w:val="Normal"/>
    <w:next w:val="Normal"/>
    <w:autoRedefine/>
    <w:uiPriority w:val="39"/>
    <w:semiHidden/>
    <w:unhideWhenUsed/>
    <w:rsid w:val="000D18B7"/>
    <w:pPr>
      <w:spacing w:after="100"/>
      <w:ind w:left="1320"/>
    </w:pPr>
  </w:style>
  <w:style w:type="paragraph" w:styleId="TOC8">
    <w:name w:val="toc 8"/>
    <w:basedOn w:val="Normal"/>
    <w:next w:val="Normal"/>
    <w:autoRedefine/>
    <w:uiPriority w:val="39"/>
    <w:semiHidden/>
    <w:unhideWhenUsed/>
    <w:rsid w:val="000D18B7"/>
    <w:pPr>
      <w:spacing w:after="100"/>
      <w:ind w:left="1540"/>
    </w:pPr>
  </w:style>
  <w:style w:type="paragraph" w:styleId="TOC9">
    <w:name w:val="toc 9"/>
    <w:basedOn w:val="Normal"/>
    <w:next w:val="Normal"/>
    <w:autoRedefine/>
    <w:uiPriority w:val="39"/>
    <w:semiHidden/>
    <w:unhideWhenUsed/>
    <w:rsid w:val="000D18B7"/>
    <w:pPr>
      <w:spacing w:after="100"/>
      <w:ind w:left="1760"/>
    </w:pPr>
  </w:style>
  <w:style w:type="paragraph" w:styleId="TOCHeading">
    <w:name w:val="TOC Heading"/>
    <w:basedOn w:val="Heading1"/>
    <w:next w:val="Normal"/>
    <w:uiPriority w:val="39"/>
    <w:semiHidden/>
    <w:unhideWhenUsed/>
    <w:qFormat/>
    <w:rsid w:val="00E36687"/>
    <w:pPr>
      <w:outlineLvl w:val="9"/>
    </w:pPr>
    <w:rPr>
      <w:szCs w:val="32"/>
    </w:rPr>
  </w:style>
  <w:style w:type="table" w:customStyle="1" w:styleId="SyllabusTable">
    <w:name w:val="Syllabus Table"/>
    <w:basedOn w:val="TableNormal"/>
    <w:uiPriority w:val="99"/>
    <w:rsid w:val="003E07C4"/>
    <w:pPr>
      <w:spacing w:before="60" w:after="60"/>
    </w:pPr>
    <w:rPr>
      <w:rFonts w:ascii="Gill Sans Nova" w:eastAsiaTheme="minorHAnsi" w:hAnsi="Gill Sans Nova" w:cstheme="minorBidi"/>
      <w:color w:val="124F1A" w:themeColor="accent3" w:themeShade="BF"/>
      <w:lang w:eastAsia="ja-JP"/>
    </w:rPr>
    <w:tblPr>
      <w:tblInd w:w="-115" w:type="dxa"/>
      <w:tblBorders>
        <w:top w:val="single" w:sz="4" w:space="0" w:color="7F7F7F" w:themeColor="text1" w:themeTint="80"/>
        <w:bottom w:val="single" w:sz="4" w:space="0" w:color="7F7F7F" w:themeColor="text1" w:themeTint="80"/>
        <w:insideH w:val="single" w:sz="4" w:space="0" w:color="A6A6A6" w:themeColor="background1" w:themeShade="A6"/>
      </w:tblBorders>
    </w:tblPr>
    <w:tblStylePr w:type="firstRow">
      <w:rPr>
        <w:rFonts w:ascii="Gill Sans Nova Light" w:hAnsi="Gill Sans Nova Light"/>
        <w:b w:val="0"/>
        <w:i w:val="0"/>
        <w:caps/>
        <w:smallCaps w:val="0"/>
        <w:color w:val="124F1A" w:themeColor="accent3" w:themeShade="BF"/>
      </w:rPr>
      <w:tblPr/>
      <w:tcPr>
        <w:tcBorders>
          <w:top w:val="nil"/>
          <w:left w:val="nil"/>
          <w:bottom w:val="nil"/>
          <w:right w:val="nil"/>
          <w:insideH w:val="nil"/>
          <w:insideV w:val="nil"/>
          <w:tl2br w:val="nil"/>
          <w:tr2bl w:val="nil"/>
        </w:tcBorders>
        <w:shd w:val="clear" w:color="auto" w:fill="FAE2D5" w:themeFill="accent2" w:themeFillTint="33"/>
      </w:tcPr>
    </w:tblStylePr>
  </w:style>
  <w:style w:type="character" w:styleId="UnresolvedMention">
    <w:name w:val="Unresolved Mention"/>
    <w:basedOn w:val="DefaultParagraphFont"/>
    <w:uiPriority w:val="99"/>
    <w:semiHidden/>
    <w:unhideWhenUsed/>
    <w:rsid w:val="00FF2222"/>
    <w:rPr>
      <w:color w:val="605E5C"/>
      <w:shd w:val="clear" w:color="auto" w:fill="E1DFDD"/>
    </w:rPr>
  </w:style>
  <w:style w:type="paragraph" w:customStyle="1" w:styleId="ShapeHandles">
    <w:name w:val="Shape Handles"/>
    <w:basedOn w:val="Normal"/>
    <w:qFormat/>
    <w:rsid w:val="00FF2222"/>
    <w:rPr>
      <w:sz w:val="12"/>
      <w:szCs w:val="14"/>
      <w:lang w:eastAsia="ja-JP"/>
    </w:rPr>
  </w:style>
  <w:style w:type="character" w:customStyle="1" w:styleId="NoSpacingChar">
    <w:name w:val="No Spacing Char"/>
    <w:basedOn w:val="DefaultParagraphFont"/>
    <w:link w:val="NoSpacing"/>
    <w:uiPriority w:val="1"/>
    <w:rsid w:val="00C549B6"/>
  </w:style>
  <w:style w:type="character" w:customStyle="1" w:styleId="fontstyle01">
    <w:name w:val="fontstyle01"/>
    <w:basedOn w:val="DefaultParagraphFont"/>
    <w:rsid w:val="009E2C9F"/>
    <w:rPr>
      <w:rFonts w:ascii="Calibri" w:hAnsi="Calibri" w:cs="Calibri" w:hint="default"/>
      <w:b w:val="0"/>
      <w:bCs w:val="0"/>
      <w:i w:val="0"/>
      <w:iCs w:val="0"/>
      <w:color w:val="000000"/>
      <w:sz w:val="22"/>
      <w:szCs w:val="22"/>
    </w:r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top w:w="15" w:type="dxa"/>
        <w:left w:w="15" w:type="dxa"/>
        <w:bottom w:w="15" w:type="dxa"/>
        <w:right w:w="15"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CellMar>
        <w:left w:w="115" w:type="dxa"/>
        <w:right w:w="115" w:type="dxa"/>
      </w:tblCellMar>
    </w:tblPr>
  </w:style>
  <w:style w:type="paragraph" w:styleId="Subtitle">
    <w:name w:val="Subtitle"/>
    <w:basedOn w:val="Normal"/>
    <w:next w:val="Normal"/>
    <w:link w:val="SubtitleChar"/>
    <w:uiPriority w:val="11"/>
    <w:qFormat/>
    <w:pPr>
      <w:keepNext/>
      <w:keepLines/>
      <w:spacing w:after="320"/>
    </w:pPr>
    <w:rPr>
      <w:color w:val="666666"/>
      <w:sz w:val="30"/>
      <w:szCs w:val="30"/>
    </w:r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top w:w="15" w:type="dxa"/>
        <w:left w:w="15" w:type="dxa"/>
        <w:bottom w:w="15" w:type="dxa"/>
        <w:right w:w="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Default">
    <w:name w:val="Default"/>
    <w:rsid w:val="007A49AF"/>
    <w:pPr>
      <w:autoSpaceDE w:val="0"/>
      <w:autoSpaceDN w:val="0"/>
      <w:adjustRightInd w:val="0"/>
      <w:spacing w:line="240" w:lineRule="auto"/>
    </w:pPr>
    <w:rPr>
      <w:rFonts w:ascii="Times New Roman" w:eastAsia="Calibri" w:hAnsi="Times New Roman" w:cs="Times New Roman"/>
      <w:color w:val="000000"/>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ommunity.canvaslms.com/t5/Video-Guide/Canvas-Overview-Students/ta-p/383771" TargetMode="External"/><Relationship Id="rId18" Type="http://schemas.openxmlformats.org/officeDocument/2006/relationships/footer" Target="footer2.xml"/><Relationship Id="rId26" Type="http://schemas.openxmlformats.org/officeDocument/2006/relationships/hyperlink" Target="http://www.ombuds.ufl.edu" TargetMode="External"/><Relationship Id="rId39" Type="http://schemas.openxmlformats.org/officeDocument/2006/relationships/hyperlink" Target="https://uflib.ufl.edu/using-the-libraries/" TargetMode="External"/><Relationship Id="rId21" Type="http://schemas.openxmlformats.org/officeDocument/2006/relationships/hyperlink" Target="https://catalog.ufl.edu/ugrad/current/regulations/info/grades.aspx" TargetMode="External"/><Relationship Id="rId34" Type="http://schemas.openxmlformats.org/officeDocument/2006/relationships/hyperlink" Target="https://elearning.ufl.edu/student-help-faqs/" TargetMode="External"/><Relationship Id="rId42" Type="http://schemas.openxmlformats.org/officeDocument/2006/relationships/hyperlink" Target="https://guides.uflib.ufl.edu/prf.php?account_id=217522" TargetMode="External"/><Relationship Id="rId47" Type="http://schemas.openxmlformats.org/officeDocument/2006/relationships/hyperlink" Target="352-%20392-1575" TargetMode="External"/><Relationship Id="rId50" Type="http://schemas.openxmlformats.org/officeDocument/2006/relationships/hyperlink" Target="352-392-1111" TargetMode="External"/><Relationship Id="rId55" Type="http://schemas.openxmlformats.org/officeDocument/2006/relationships/hyperlink" Target="866-281-6309" TargetMode="External"/><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community.canvaslms.com/t5/Student-Guide/tkb-p/student" TargetMode="External"/><Relationship Id="rId29" Type="http://schemas.openxmlformats.org/officeDocument/2006/relationships/hyperlink" Target="http://www.dso.ufl.edu" TargetMode="External"/><Relationship Id="rId11" Type="http://schemas.openxmlformats.org/officeDocument/2006/relationships/hyperlink" Target="https://ufl.zoom.us/j/6707281356" TargetMode="External"/><Relationship Id="rId24" Type="http://schemas.openxmlformats.org/officeDocument/2006/relationships/hyperlink" Target="mailto:krigbaum@ufl.edu" TargetMode="External"/><Relationship Id="rId32" Type="http://schemas.openxmlformats.org/officeDocument/2006/relationships/hyperlink" Target="https://sccr.dso.ufl.edu/contact/report-an-incident/" TargetMode="External"/><Relationship Id="rId37" Type="http://schemas.openxmlformats.org/officeDocument/2006/relationships/hyperlink" Target="https://uflib.ufl.edu/find/" TargetMode="External"/><Relationship Id="rId40" Type="http://schemas.openxmlformats.org/officeDocument/2006/relationships/hyperlink" Target="https://guides.uflib.ufl.edu/anthropology" TargetMode="External"/><Relationship Id="rId45" Type="http://schemas.openxmlformats.org/officeDocument/2006/relationships/hyperlink" Target="352-392-1575" TargetMode="External"/><Relationship Id="rId53" Type="http://schemas.openxmlformats.org/officeDocument/2006/relationships/hyperlink" Target="352-392-4357" TargetMode="External"/><Relationship Id="rId58" Type="http://schemas.openxmlformats.org/officeDocument/2006/relationships/hyperlink" Target="mailto:ask@ufl.libanswers.com" TargetMode="External"/><Relationship Id="rId5" Type="http://schemas.openxmlformats.org/officeDocument/2006/relationships/settings" Target="settings.xml"/><Relationship Id="rId61" Type="http://schemas.openxmlformats.org/officeDocument/2006/relationships/hyperlink" Target="352-846-1138" TargetMode="External"/><Relationship Id="rId19" Type="http://schemas.openxmlformats.org/officeDocument/2006/relationships/hyperlink" Target="https://community.canvaslms.com/t5/Student-Guide/tkb-p/student" TargetMode="External"/><Relationship Id="rId14" Type="http://schemas.openxmlformats.org/officeDocument/2006/relationships/hyperlink" Target="https://community.canvaslms.com/t5/Guides/ct-p/guides" TargetMode="External"/><Relationship Id="rId22" Type="http://schemas.openxmlformats.org/officeDocument/2006/relationships/hyperlink" Target="https://sites.google.com/" TargetMode="External"/><Relationship Id="rId27" Type="http://schemas.openxmlformats.org/officeDocument/2006/relationships/hyperlink" Target="352-392-1308" TargetMode="External"/><Relationship Id="rId30" Type="http://schemas.openxmlformats.org/officeDocument/2006/relationships/hyperlink" Target="https://citt.ufl.edu/services/learning-innovation--technology/artificial-intelligence/chatgpt/" TargetMode="External"/><Relationship Id="rId35" Type="http://schemas.openxmlformats.org/officeDocument/2006/relationships/hyperlink" Target="https://uflib.ufl.edu/" TargetMode="External"/><Relationship Id="rId43" Type="http://schemas.openxmlformats.org/officeDocument/2006/relationships/hyperlink" Target="https://uflib.ufl.edu/find/ask/" TargetMode="External"/><Relationship Id="rId48" Type="http://schemas.openxmlformats.org/officeDocument/2006/relationships/hyperlink" Target="https://counseling.ufl.edu" TargetMode="External"/><Relationship Id="rId56" Type="http://schemas.openxmlformats.org/officeDocument/2006/relationships/hyperlink" Target="mailto:ask@ufl.libanswers.com" TargetMode="External"/><Relationship Id="rId8" Type="http://schemas.openxmlformats.org/officeDocument/2006/relationships/endnotes" Target="endnotes.xml"/><Relationship Id="rId51" Type="http://schemas.openxmlformats.org/officeDocument/2006/relationships/hyperlink" Target="352-%20733-0111" TargetMode="External"/><Relationship Id="rId3" Type="http://schemas.openxmlformats.org/officeDocument/2006/relationships/numbering" Target="numbering.xml"/><Relationship Id="rId12" Type="http://schemas.openxmlformats.org/officeDocument/2006/relationships/hyperlink" Target="https://community.canvaslms.com/docs/DOC-2666" TargetMode="External"/><Relationship Id="rId17" Type="http://schemas.openxmlformats.org/officeDocument/2006/relationships/footer" Target="footer1.xml"/><Relationship Id="rId25" Type="http://schemas.openxmlformats.org/officeDocument/2006/relationships/hyperlink" Target="(352)%20294-7540" TargetMode="External"/><Relationship Id="rId33" Type="http://schemas.openxmlformats.org/officeDocument/2006/relationships/hyperlink" Target="https://elearning.ufl.edu/" TargetMode="External"/><Relationship Id="rId38" Type="http://schemas.openxmlformats.org/officeDocument/2006/relationships/hyperlink" Target="https://uflib.ufl.edu/libraries-collections/" TargetMode="External"/><Relationship Id="rId46" Type="http://schemas.openxmlformats.org/officeDocument/2006/relationships/hyperlink" Target="http://www.umatter.ufl.edu/%20" TargetMode="External"/><Relationship Id="rId59" Type="http://schemas.openxmlformats.org/officeDocument/2006/relationships/hyperlink" Target="352-392-2010" TargetMode="External"/><Relationship Id="rId20" Type="http://schemas.openxmlformats.org/officeDocument/2006/relationships/hyperlink" Target="https://catalog.ufl.edu/ugrad/current/regulations/info/grades.aspx" TargetMode="External"/><Relationship Id="rId41" Type="http://schemas.openxmlformats.org/officeDocument/2006/relationships/hyperlink" Target="https://guides.uflib.ufl.edu/anthroUF/assignment" TargetMode="External"/><Relationship Id="rId54" Type="http://schemas.openxmlformats.org/officeDocument/2006/relationships/hyperlink" Target="mailto:helpdesk@ufl.edu"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undergrad.aa.ufl.edu/general-education/gen-ed-courses/structure-of-gen-ed-courses/slos-and-performance-indicators/student-learning-outcomes/" TargetMode="External"/><Relationship Id="rId23" Type="http://schemas.openxmlformats.org/officeDocument/2006/relationships/hyperlink" Target="https://syllabus.ufl.edu/syllabus-policy/uf-syllabus-policy-links/" TargetMode="External"/><Relationship Id="rId28" Type="http://schemas.openxmlformats.org/officeDocument/2006/relationships/hyperlink" Target="http://www.dso.ufl.edu" TargetMode="External"/><Relationship Id="rId36" Type="http://schemas.openxmlformats.org/officeDocument/2006/relationships/hyperlink" Target="https://uflib.ufl.edu/" TargetMode="External"/><Relationship Id="rId49" Type="http://schemas.openxmlformats.org/officeDocument/2006/relationships/hyperlink" Target="352-392-1161" TargetMode="External"/><Relationship Id="rId57" Type="http://schemas.openxmlformats.org/officeDocument/2006/relationships/hyperlink" Target="https://guides.uflib.ufl.edu/anthroUF/home%20" TargetMode="External"/><Relationship Id="rId10" Type="http://schemas.openxmlformats.org/officeDocument/2006/relationships/hyperlink" Target="mailto:aldowatanavesina@ufl.edu" TargetMode="External"/><Relationship Id="rId31" Type="http://schemas.openxmlformats.org/officeDocument/2006/relationships/hyperlink" Target="https://policy.ufl.edu/regulation/4-040/" TargetMode="External"/><Relationship Id="rId44" Type="http://schemas.openxmlformats.org/officeDocument/2006/relationships/hyperlink" Target="mailto:umatter@ufl.edu" TargetMode="External"/><Relationship Id="rId52" Type="http://schemas.openxmlformats.org/officeDocument/2006/relationships/hyperlink" Target="352-%20273-4450" TargetMode="External"/><Relationship Id="rId60" Type="http://schemas.openxmlformats.org/officeDocument/2006/relationships/hyperlink" Target="352-%20392-6420" TargetMode="External"/><Relationship Id="rId4" Type="http://schemas.openxmlformats.org/officeDocument/2006/relationships/styles" Target="styles.xml"/><Relationship Id="rId9" Type="http://schemas.openxmlformats.org/officeDocument/2006/relationships/hyperlink" Target="https://www.bsd.ufl.edu/textadoption/studentview/displayadoption1sect.aspx?SECT=10302&amp;YEAR=25&amp;TERM=8"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heme1">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Custom 72">
      <a:majorFont>
        <a:latin typeface="Goudy Old Style"/>
        <a:ea typeface=""/>
        <a:cs typeface=""/>
      </a:majorFont>
      <a:minorFont>
        <a:latin typeface="Gill Sans Nova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13HUW2Stds5cJBVmg8lomnihCQ==">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</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3F1EE12-D49E-4B64-9BB0-2BC14DCF8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13</Pages>
  <Words>5098</Words>
  <Characters>27943</Characters>
  <Application>Microsoft Office Word</Application>
  <DocSecurity>0</DocSecurity>
  <Lines>1074</Lines>
  <Paragraphs>323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Watanave , Aldo I.</cp:lastModifiedBy>
  <cp:revision>80</cp:revision>
  <cp:lastPrinted>2025-08-16T16:45:00Z</cp:lastPrinted>
  <dcterms:created xsi:type="dcterms:W3CDTF">2024-11-30T17:46:00Z</dcterms:created>
  <dcterms:modified xsi:type="dcterms:W3CDTF">2025-08-16T21:32:00Z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0x010100DF73A8CFD9902746B46E359780B622C7</vt:lpwstr>
  </property>
  <property fmtid="{D5CDD505-2E9C-101B-9397-08002B2CF9AE}" pid="3" name="GrammarlyDocumentId">
    <vt:lpwstr>f7b52ef0-a2b6-48a7-b9b9-aac031d02c77</vt:lpwstr>
  </property>
</Properties>
</file>